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C36556" w14:textId="434E71A6" w:rsidR="00CD4C7B" w:rsidRPr="00B266B0" w:rsidRDefault="00B05962" w:rsidP="00CD4C7B">
      <w:pPr>
        <w:pStyle w:val="Header"/>
        <w:tabs>
          <w:tab w:val="right" w:pos="9639"/>
        </w:tabs>
        <w:rPr>
          <w:bCs/>
          <w:i/>
          <w:noProof w:val="0"/>
          <w:sz w:val="24"/>
          <w:szCs w:val="24"/>
        </w:rPr>
      </w:pPr>
      <w:r w:rsidRPr="00B05962">
        <w:rPr>
          <w:bCs/>
          <w:noProof w:val="0"/>
          <w:sz w:val="24"/>
          <w:szCs w:val="24"/>
        </w:rPr>
        <w:t>3GPP TSG-RAN WG2 Meeting #1</w:t>
      </w:r>
      <w:r w:rsidR="003F4E28">
        <w:rPr>
          <w:bCs/>
          <w:noProof w:val="0"/>
          <w:sz w:val="24"/>
          <w:szCs w:val="24"/>
        </w:rPr>
        <w:t>02</w:t>
      </w:r>
      <w:r w:rsidR="00CD4C7B" w:rsidRPr="00B266B0">
        <w:rPr>
          <w:bCs/>
          <w:noProof w:val="0"/>
          <w:sz w:val="24"/>
          <w:szCs w:val="24"/>
        </w:rPr>
        <w:tab/>
      </w:r>
      <w:r w:rsidR="00CD4C7B" w:rsidRPr="00B266B0">
        <w:rPr>
          <w:rFonts w:hint="eastAsia"/>
          <w:bCs/>
          <w:noProof w:val="0"/>
          <w:sz w:val="24"/>
          <w:szCs w:val="24"/>
        </w:rPr>
        <w:t>R</w:t>
      </w:r>
      <w:r w:rsidR="00CD4C7B" w:rsidRPr="00B266B0">
        <w:rPr>
          <w:bCs/>
          <w:noProof w:val="0"/>
          <w:sz w:val="24"/>
          <w:szCs w:val="24"/>
        </w:rPr>
        <w:t>2</w:t>
      </w:r>
      <w:r w:rsidR="00CD4C7B" w:rsidRPr="00B266B0">
        <w:rPr>
          <w:rFonts w:hint="eastAsia"/>
          <w:bCs/>
          <w:noProof w:val="0"/>
          <w:sz w:val="24"/>
          <w:szCs w:val="24"/>
        </w:rPr>
        <w:t>-</w:t>
      </w:r>
      <w:r w:rsidR="00CD4C7B" w:rsidRPr="00B266B0">
        <w:rPr>
          <w:bCs/>
          <w:noProof w:val="0"/>
          <w:sz w:val="24"/>
          <w:szCs w:val="24"/>
        </w:rPr>
        <w:t>1</w:t>
      </w:r>
      <w:r w:rsidR="00D3792D">
        <w:rPr>
          <w:bCs/>
          <w:noProof w:val="0"/>
          <w:sz w:val="24"/>
          <w:szCs w:val="24"/>
        </w:rPr>
        <w:t>8</w:t>
      </w:r>
      <w:r w:rsidR="00E475B6">
        <w:rPr>
          <w:bCs/>
          <w:noProof w:val="0"/>
          <w:sz w:val="24"/>
          <w:szCs w:val="24"/>
        </w:rPr>
        <w:t>07168</w:t>
      </w:r>
    </w:p>
    <w:p w14:paraId="231362B2" w14:textId="0FA0BFC4" w:rsidR="00CD4C7B" w:rsidRPr="00B266B0" w:rsidRDefault="003F4E28" w:rsidP="00CD4C7B">
      <w:pPr>
        <w:pStyle w:val="Header"/>
        <w:tabs>
          <w:tab w:val="right" w:pos="9639"/>
        </w:tabs>
        <w:rPr>
          <w:bCs/>
          <w:noProof w:val="0"/>
          <w:sz w:val="24"/>
          <w:szCs w:val="24"/>
        </w:rPr>
      </w:pPr>
      <w:r w:rsidRPr="003F4E28">
        <w:rPr>
          <w:rFonts w:eastAsia="SimSun"/>
          <w:noProof w:val="0"/>
          <w:sz w:val="24"/>
          <w:szCs w:val="24"/>
          <w:lang w:eastAsia="zh-CN"/>
        </w:rPr>
        <w:t>Busan, South Korea, 21st - 25th May 2018</w:t>
      </w:r>
      <w:r w:rsidR="00364B41">
        <w:rPr>
          <w:rFonts w:eastAsia="SimSun"/>
          <w:noProof w:val="0"/>
          <w:sz w:val="24"/>
          <w:szCs w:val="24"/>
          <w:lang w:eastAsia="zh-CN"/>
        </w:rPr>
        <w:tab/>
      </w:r>
    </w:p>
    <w:p w14:paraId="39BE00F6" w14:textId="77777777" w:rsidR="00CD4C7B" w:rsidRPr="00B266B0" w:rsidRDefault="00CD4C7B" w:rsidP="00CD4C7B">
      <w:pPr>
        <w:pStyle w:val="Header"/>
        <w:rPr>
          <w:bCs/>
          <w:noProof w:val="0"/>
          <w:sz w:val="24"/>
        </w:rPr>
      </w:pPr>
    </w:p>
    <w:p w14:paraId="49379CFB" w14:textId="77777777" w:rsidR="00CD4C7B" w:rsidRPr="00B266B0" w:rsidRDefault="00CD4C7B" w:rsidP="00CD4C7B">
      <w:pPr>
        <w:pStyle w:val="Header"/>
        <w:rPr>
          <w:bCs/>
          <w:noProof w:val="0"/>
          <w:sz w:val="24"/>
        </w:rPr>
      </w:pPr>
    </w:p>
    <w:p w14:paraId="758E2B30" w14:textId="5E078BD9"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2F0573">
        <w:rPr>
          <w:rFonts w:cs="Arial"/>
          <w:b/>
          <w:bCs/>
          <w:sz w:val="24"/>
          <w:lang w:eastAsia="ja-JP"/>
        </w:rPr>
        <w:t>9.7.5</w:t>
      </w:r>
      <w:bookmarkStart w:id="0" w:name="_GoBack"/>
      <w:bookmarkEnd w:id="0"/>
    </w:p>
    <w:p w14:paraId="6A1BC0C1" w14:textId="2FF76E31"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325AE3">
        <w:rPr>
          <w:rFonts w:ascii="Arial" w:hAnsi="Arial" w:cs="Arial"/>
          <w:b/>
          <w:bCs/>
          <w:sz w:val="24"/>
        </w:rPr>
        <w:t>Nokia</w:t>
      </w:r>
      <w:r w:rsidR="00090468">
        <w:rPr>
          <w:rFonts w:ascii="Arial" w:hAnsi="Arial" w:cs="Arial"/>
          <w:b/>
          <w:bCs/>
          <w:sz w:val="24"/>
        </w:rPr>
        <w:t xml:space="preserve"> Shanghai Bell</w:t>
      </w:r>
    </w:p>
    <w:p w14:paraId="45BE90BE" w14:textId="474CD044" w:rsidR="00CD4C7B" w:rsidRDefault="003C1FDA" w:rsidP="00CD4C7B">
      <w:pPr>
        <w:ind w:left="1985" w:hanging="1985"/>
        <w:rPr>
          <w:rFonts w:ascii="Arial" w:hAnsi="Arial" w:cs="Arial"/>
          <w:b/>
          <w:bCs/>
          <w:sz w:val="24"/>
        </w:rPr>
      </w:pPr>
      <w:r>
        <w:rPr>
          <w:rFonts w:ascii="Arial" w:hAnsi="Arial" w:cs="Arial"/>
          <w:b/>
          <w:bCs/>
          <w:sz w:val="24"/>
        </w:rPr>
        <w:t>Ti</w:t>
      </w:r>
      <w:r w:rsidR="00E0343B">
        <w:rPr>
          <w:rFonts w:ascii="Arial" w:hAnsi="Arial" w:cs="Arial"/>
          <w:b/>
          <w:bCs/>
          <w:sz w:val="24"/>
        </w:rPr>
        <w:t>tle:</w:t>
      </w:r>
      <w:r w:rsidR="00E0343B">
        <w:rPr>
          <w:rFonts w:ascii="Arial" w:hAnsi="Arial" w:cs="Arial"/>
          <w:b/>
          <w:bCs/>
          <w:sz w:val="24"/>
        </w:rPr>
        <w:tab/>
        <w:t xml:space="preserve">Disabling </w:t>
      </w:r>
      <w:r w:rsidR="000A6F03">
        <w:rPr>
          <w:rFonts w:ascii="Arial" w:hAnsi="Arial" w:cs="Arial"/>
          <w:b/>
          <w:bCs/>
          <w:sz w:val="24"/>
        </w:rPr>
        <w:t>NG-RAN</w:t>
      </w:r>
      <w:r w:rsidR="00E0343B">
        <w:rPr>
          <w:rFonts w:ascii="Arial" w:hAnsi="Arial" w:cs="Arial"/>
          <w:b/>
          <w:bCs/>
          <w:sz w:val="24"/>
        </w:rPr>
        <w:t xml:space="preserve"> </w:t>
      </w:r>
      <w:r w:rsidR="0081410D">
        <w:rPr>
          <w:rFonts w:ascii="Arial" w:hAnsi="Arial" w:cs="Arial"/>
          <w:b/>
          <w:bCs/>
          <w:sz w:val="24"/>
        </w:rPr>
        <w:t>capability</w:t>
      </w:r>
      <w:r w:rsidR="00E0343B">
        <w:rPr>
          <w:rFonts w:ascii="Arial" w:hAnsi="Arial" w:cs="Arial"/>
          <w:b/>
          <w:bCs/>
          <w:sz w:val="24"/>
        </w:rPr>
        <w:t xml:space="preserve"> impacts </w:t>
      </w:r>
      <w:r>
        <w:rPr>
          <w:rFonts w:ascii="Arial" w:hAnsi="Arial" w:cs="Arial"/>
          <w:b/>
          <w:bCs/>
          <w:sz w:val="24"/>
        </w:rPr>
        <w:t>to Access Stratum</w:t>
      </w:r>
    </w:p>
    <w:p w14:paraId="3AC3A0B1" w14:textId="2465DA0E"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112F1A" w:rsidRPr="00112F1A">
        <w:rPr>
          <w:rFonts w:ascii="Arial" w:hAnsi="Arial" w:cs="Arial"/>
          <w:b/>
          <w:bCs/>
          <w:sz w:val="24"/>
        </w:rPr>
        <w:t xml:space="preserve">NR_newRAT-Core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970DB3">
        <w:rPr>
          <w:rFonts w:ascii="Arial" w:hAnsi="Arial" w:cs="Arial"/>
          <w:b/>
          <w:bCs/>
          <w:sz w:val="24"/>
        </w:rPr>
        <w:t>15</w:t>
      </w:r>
    </w:p>
    <w:p w14:paraId="7DF86DB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E959691" w14:textId="77777777" w:rsidR="00CD4C7B" w:rsidRPr="006E13D1" w:rsidRDefault="00CD4C7B" w:rsidP="00CD4C7B">
      <w:pPr>
        <w:pStyle w:val="Heading1"/>
      </w:pPr>
      <w:r w:rsidRPr="006E13D1">
        <w:t>1</w:t>
      </w:r>
      <w:r w:rsidRPr="006E13D1">
        <w:tab/>
      </w:r>
      <w:r w:rsidR="0056573F">
        <w:t>Introduction</w:t>
      </w:r>
    </w:p>
    <w:p w14:paraId="40EAC56C" w14:textId="116F7913" w:rsidR="00FB3F64" w:rsidRPr="00FB3F64" w:rsidRDefault="00F24368" w:rsidP="00FB3F64">
      <w:pPr>
        <w:jc w:val="both"/>
      </w:pPr>
      <w:r>
        <w:t xml:space="preserve">It has been confirmed </w:t>
      </w:r>
      <w:r w:rsidR="008766B4">
        <w:t xml:space="preserve">between RAN2 and </w:t>
      </w:r>
      <w:r>
        <w:t>SA2 that c</w:t>
      </w:r>
      <w:r w:rsidRPr="00FB3F64">
        <w:t>ertain EPC features will not be supported by 5GC in Rel-15 [2].  To address th</w:t>
      </w:r>
      <w:r w:rsidR="00FB3F64" w:rsidRPr="00FB3F64">
        <w:t>e use case</w:t>
      </w:r>
      <w:r w:rsidR="00FB3F64">
        <w:t xml:space="preserve">s </w:t>
      </w:r>
      <w:r w:rsidR="00FB3F64" w:rsidRPr="00FB3F64">
        <w:t xml:space="preserve">when </w:t>
      </w:r>
      <w:r w:rsidRPr="00FB3F64">
        <w:t>UE will need to</w:t>
      </w:r>
      <w:r w:rsidR="00FB3F64" w:rsidRPr="00FB3F64">
        <w:t xml:space="preserve"> connect to EPC to receive the</w:t>
      </w:r>
      <w:r w:rsidRPr="00FB3F64">
        <w:t xml:space="preserve"> services</w:t>
      </w:r>
      <w:r w:rsidR="00FB3F64" w:rsidRPr="00FB3F64">
        <w:t xml:space="preserve"> that are not available in early 5G deployments, disabling the UE capabilities to access 5G system has been agreed. </w:t>
      </w:r>
    </w:p>
    <w:p w14:paraId="0BBDFC0A" w14:textId="17C25D65" w:rsidR="00CD4C7B" w:rsidRPr="0081410D" w:rsidRDefault="00FB3F64" w:rsidP="00FB3F64">
      <w:pPr>
        <w:jc w:val="both"/>
      </w:pPr>
      <w:r w:rsidRPr="00FB3F64">
        <w:t xml:space="preserve">In this contribution we discuss </w:t>
      </w:r>
      <w:r w:rsidR="00F24368" w:rsidRPr="00FB3F64">
        <w:t>how the UE connection to EPC is expected to be handled for features not suppo</w:t>
      </w:r>
      <w:r>
        <w:t>rted by 5GC from RAN perspective.</w:t>
      </w:r>
    </w:p>
    <w:p w14:paraId="3CF84C47" w14:textId="614EE5B9" w:rsidR="00335860" w:rsidRPr="00335860" w:rsidRDefault="00CD4C7B" w:rsidP="00335860">
      <w:pPr>
        <w:pStyle w:val="Heading1"/>
      </w:pPr>
      <w:r w:rsidRPr="00FB3F64">
        <w:t>2</w:t>
      </w:r>
      <w:r w:rsidRPr="00FB3F64">
        <w:tab/>
      </w:r>
      <w:r w:rsidR="00AF612F" w:rsidRPr="00FB3F64">
        <w:t>Dis</w:t>
      </w:r>
      <w:r w:rsidR="00335860">
        <w:t xml:space="preserve">abling </w:t>
      </w:r>
      <w:r w:rsidR="000A6F03">
        <w:t xml:space="preserve">NG-RAN </w:t>
      </w:r>
      <w:r w:rsidR="00335860">
        <w:t>meaning</w:t>
      </w:r>
    </w:p>
    <w:p w14:paraId="172341B6" w14:textId="5C632330" w:rsidR="00AF612F" w:rsidRDefault="00F10742" w:rsidP="00AF612F">
      <w:r>
        <w:t xml:space="preserve">RAN2 received in [2] agreed requirements by </w:t>
      </w:r>
      <w:r w:rsidR="00FB3F64" w:rsidRPr="00FB3F64">
        <w:t xml:space="preserve">SA2 </w:t>
      </w:r>
      <w:r>
        <w:t xml:space="preserve">on  migration from EPC to 5GC support (as per </w:t>
      </w:r>
      <w:hyperlink r:id="rId12" w:history="1">
        <w:r w:rsidRPr="00F10742">
          <w:rPr>
            <w:rStyle w:val="Hyperlink"/>
          </w:rPr>
          <w:t>TS23.501</w:t>
        </w:r>
      </w:hyperlink>
      <w:r>
        <w:t xml:space="preserve"> subclause 5.17)</w:t>
      </w:r>
      <w:r w:rsidR="00FB3F64" w:rsidRPr="00FB3F64">
        <w:t>:</w:t>
      </w:r>
    </w:p>
    <w:p w14:paraId="158A6730" w14:textId="77777777" w:rsidR="00FB3F64" w:rsidRPr="00830BFE" w:rsidRDefault="00FB3F64" w:rsidP="00FB3F64">
      <w:pPr>
        <w:overflowPunct w:val="0"/>
        <w:autoSpaceDE w:val="0"/>
        <w:autoSpaceDN w:val="0"/>
        <w:adjustRightInd w:val="0"/>
        <w:ind w:leftChars="142" w:left="284"/>
        <w:textAlignment w:val="baseline"/>
        <w:rPr>
          <w:i/>
          <w:lang w:eastAsia="ko-KR"/>
        </w:rPr>
      </w:pPr>
      <w:r w:rsidRPr="00830BFE">
        <w:rPr>
          <w:i/>
          <w:lang w:eastAsia="ko-KR"/>
        </w:rPr>
        <w:t>"The UE that wants to use one or more of these functionalities not supported by 5G System, when in CM-IDLE may disable all the related radio capabilities and the capability indication that allow the UE to access 5G System. The triggers to disable and re-enable the capabilities to access 5G System in this case are left up to UE implementation."</w:t>
      </w:r>
    </w:p>
    <w:p w14:paraId="1A681E42" w14:textId="17B27163" w:rsidR="00AC770B" w:rsidRDefault="005037C5" w:rsidP="00830BFE">
      <w:pPr>
        <w:jc w:val="both"/>
      </w:pPr>
      <w:r>
        <w:t xml:space="preserve">Further, </w:t>
      </w:r>
      <w:r w:rsidR="00AC770B" w:rsidRPr="00732C80">
        <w:t xml:space="preserve">CT1 has </w:t>
      </w:r>
      <w:r w:rsidR="00AC770B">
        <w:t>specified</w:t>
      </w:r>
      <w:r w:rsidR="00AC770B" w:rsidRPr="00732C80">
        <w:t xml:space="preserve"> a mechanism </w:t>
      </w:r>
      <w:r w:rsidR="00AC770B">
        <w:t>to disable and re-enable the capabilities to access the 5G System</w:t>
      </w:r>
      <w:r w:rsidR="00AC770B" w:rsidRPr="00732C80">
        <w:t xml:space="preserve"> </w:t>
      </w:r>
      <w:r>
        <w:t xml:space="preserve">in </w:t>
      </w:r>
      <w:hyperlink r:id="rId13" w:history="1">
        <w:r w:rsidRPr="00510D5D">
          <w:rPr>
            <w:rStyle w:val="Hyperlink"/>
          </w:rPr>
          <w:t>TS24.501</w:t>
        </w:r>
      </w:hyperlink>
      <w:r>
        <w:t>:</w:t>
      </w:r>
    </w:p>
    <w:tbl>
      <w:tblPr>
        <w:tblStyle w:val="TableGrid"/>
        <w:tblW w:w="0" w:type="auto"/>
        <w:tblLook w:val="04A0" w:firstRow="1" w:lastRow="0" w:firstColumn="1" w:lastColumn="0" w:noHBand="0" w:noVBand="1"/>
      </w:tblPr>
      <w:tblGrid>
        <w:gridCol w:w="9631"/>
      </w:tblGrid>
      <w:tr w:rsidR="005037C5" w14:paraId="612E5B80" w14:textId="77777777" w:rsidTr="005037C5">
        <w:tc>
          <w:tcPr>
            <w:tcW w:w="9631" w:type="dxa"/>
          </w:tcPr>
          <w:p w14:paraId="24220387" w14:textId="77777777" w:rsidR="005037C5" w:rsidRPr="005037C5" w:rsidRDefault="005037C5" w:rsidP="005037C5">
            <w:pPr>
              <w:rPr>
                <w:i/>
                <w:lang w:eastAsia="ko-KR"/>
              </w:rPr>
            </w:pPr>
            <w:r w:rsidRPr="005037C5">
              <w:rPr>
                <w:rFonts w:hint="eastAsia"/>
                <w:i/>
                <w:lang w:eastAsia="zh-CN"/>
              </w:rPr>
              <w:t xml:space="preserve">When </w:t>
            </w:r>
            <w:r w:rsidRPr="005037C5">
              <w:rPr>
                <w:i/>
                <w:lang w:eastAsia="ko-KR"/>
              </w:rPr>
              <w:t xml:space="preserve">the UE supporting both N1 mode and S1 mode </w:t>
            </w:r>
            <w:r w:rsidRPr="005037C5">
              <w:rPr>
                <w:rFonts w:hint="eastAsia"/>
                <w:i/>
                <w:lang w:eastAsia="zh-CN"/>
              </w:rPr>
              <w:t xml:space="preserve">is </w:t>
            </w:r>
            <w:r w:rsidRPr="005037C5">
              <w:rPr>
                <w:i/>
                <w:lang w:eastAsia="ko-KR"/>
              </w:rPr>
              <w:t xml:space="preserve">disabling </w:t>
            </w:r>
            <w:r w:rsidRPr="005037C5">
              <w:rPr>
                <w:rFonts w:hint="eastAsia"/>
                <w:i/>
                <w:lang w:eastAsia="zh-CN"/>
              </w:rPr>
              <w:t>the</w:t>
            </w:r>
            <w:r w:rsidRPr="005037C5">
              <w:rPr>
                <w:i/>
                <w:lang w:eastAsia="ko-KR"/>
              </w:rPr>
              <w:t xml:space="preserve"> N1 mode radio capability</w:t>
            </w:r>
            <w:r w:rsidRPr="005037C5">
              <w:rPr>
                <w:rFonts w:hint="eastAsia"/>
                <w:i/>
                <w:lang w:eastAsia="zh-CN"/>
              </w:rPr>
              <w:t>,</w:t>
            </w:r>
            <w:r w:rsidRPr="005037C5">
              <w:rPr>
                <w:i/>
                <w:lang w:eastAsia="ko-KR"/>
              </w:rPr>
              <w:t xml:space="preserve"> it should proceed as follows:</w:t>
            </w:r>
          </w:p>
          <w:p w14:paraId="47EE1554" w14:textId="77777777" w:rsidR="005037C5" w:rsidRPr="005037C5" w:rsidRDefault="005037C5" w:rsidP="005037C5">
            <w:pPr>
              <w:pStyle w:val="B1"/>
              <w:rPr>
                <w:i/>
                <w:lang w:val="en-US"/>
              </w:rPr>
            </w:pPr>
            <w:r w:rsidRPr="005037C5">
              <w:rPr>
                <w:i/>
              </w:rPr>
              <w:t>a)</w:t>
            </w:r>
            <w:r w:rsidRPr="005037C5">
              <w:rPr>
                <w:i/>
              </w:rPr>
              <w:tab/>
              <w:t xml:space="preserve">select an E-UTRA cell connected to EPC of the registered PLMN or a PLMN from the list of equivalent PLMNs; </w:t>
            </w:r>
          </w:p>
          <w:p w14:paraId="13B515B4" w14:textId="4B524E77" w:rsidR="005037C5" w:rsidRPr="005037C5" w:rsidRDefault="005037C5" w:rsidP="005037C5">
            <w:pPr>
              <w:pStyle w:val="B1"/>
              <w:rPr>
                <w:i/>
              </w:rPr>
            </w:pPr>
            <w:r w:rsidRPr="005037C5">
              <w:rPr>
                <w:i/>
              </w:rPr>
              <w:t>b)</w:t>
            </w:r>
            <w:r w:rsidRPr="005037C5">
              <w:rPr>
                <w:i/>
              </w:rPr>
              <w:tab/>
            </w:r>
          </w:p>
          <w:p w14:paraId="32A859FC" w14:textId="480D8FCC" w:rsidR="005037C5" w:rsidRPr="005037C5" w:rsidRDefault="005037C5" w:rsidP="005037C5">
            <w:pPr>
              <w:pStyle w:val="B1"/>
              <w:rPr>
                <w:i/>
              </w:rPr>
            </w:pPr>
            <w:r w:rsidRPr="005037C5">
              <w:rPr>
                <w:i/>
                <w:lang w:val="en-US"/>
              </w:rPr>
              <w:t>(…)</w:t>
            </w:r>
          </w:p>
          <w:p w14:paraId="7F90D622" w14:textId="77777777" w:rsidR="005037C5" w:rsidRPr="005037C5" w:rsidRDefault="005037C5" w:rsidP="005037C5">
            <w:pPr>
              <w:rPr>
                <w:i/>
                <w:lang w:eastAsia="ko-KR"/>
              </w:rPr>
            </w:pPr>
            <w:r w:rsidRPr="005037C5">
              <w:rPr>
                <w:i/>
                <w:lang w:eastAsia="ko-KR"/>
              </w:rPr>
              <w:t xml:space="preserve">When the UE supporting both N1 mode and S1 mode needs to stay in E-UTRA connected to EPC (e.g. </w:t>
            </w:r>
            <w:r w:rsidRPr="005037C5">
              <w:rPr>
                <w:i/>
              </w:rPr>
              <w:t>due to the domain selection for UE originating sessions as specified in subclause 4.3.2</w:t>
            </w:r>
            <w:r w:rsidRPr="005037C5">
              <w:rPr>
                <w:i/>
                <w:lang w:eastAsia="ko-KR"/>
              </w:rPr>
              <w:t xml:space="preserve">), in order to prevent unwanted handover or cell reselection from </w:t>
            </w:r>
            <w:r w:rsidRPr="005037C5">
              <w:rPr>
                <w:i/>
              </w:rPr>
              <w:t>E-UTRA connected to EPC</w:t>
            </w:r>
            <w:r w:rsidRPr="005037C5">
              <w:rPr>
                <w:i/>
                <w:lang w:eastAsia="ko-KR"/>
              </w:rPr>
              <w:t xml:space="preserve"> to NG-RAN connected to 5GC, the UE </w:t>
            </w:r>
            <w:r w:rsidRPr="005037C5">
              <w:rPr>
                <w:i/>
              </w:rPr>
              <w:t xml:space="preserve">operating in </w:t>
            </w:r>
            <w:r w:rsidRPr="005037C5">
              <w:rPr>
                <w:rFonts w:eastAsia="Malgun Gothic"/>
                <w:i/>
              </w:rPr>
              <w:t>single-registration mode</w:t>
            </w:r>
            <w:r w:rsidRPr="005037C5">
              <w:rPr>
                <w:i/>
                <w:lang w:eastAsia="ko-KR"/>
              </w:rPr>
              <w:t xml:space="preserve"> shall disable the N1 mode radio capability and:</w:t>
            </w:r>
          </w:p>
          <w:p w14:paraId="7273E264" w14:textId="77777777" w:rsidR="005037C5" w:rsidRPr="005037C5" w:rsidRDefault="005037C5" w:rsidP="005037C5">
            <w:pPr>
              <w:pStyle w:val="B1"/>
              <w:rPr>
                <w:i/>
              </w:rPr>
            </w:pPr>
            <w:r w:rsidRPr="005037C5">
              <w:rPr>
                <w:i/>
              </w:rPr>
              <w:t>a)</w:t>
            </w:r>
            <w:r w:rsidRPr="005037C5">
              <w:rPr>
                <w:i/>
              </w:rPr>
              <w:tab/>
              <w:t xml:space="preserve">shall set the N1mode bit to "N1 mode not supported" in the UE network capability IE (see </w:t>
            </w:r>
            <w:r w:rsidRPr="005037C5">
              <w:rPr>
                <w:rFonts w:hint="eastAsia"/>
                <w:i/>
                <w:lang w:eastAsia="ko-KR"/>
              </w:rPr>
              <w:t>3GPP</w:t>
            </w:r>
            <w:r w:rsidRPr="005037C5">
              <w:rPr>
                <w:i/>
                <w:lang w:eastAsia="ko-KR"/>
              </w:rPr>
              <w:t> </w:t>
            </w:r>
            <w:r w:rsidRPr="005037C5">
              <w:rPr>
                <w:i/>
              </w:rPr>
              <w:t>TS 24.301 [12]) of the ATTACH REQUEST message and the TRACKING AREA UPDATE REQUEST message in EPC</w:t>
            </w:r>
            <w:r w:rsidRPr="005037C5">
              <w:rPr>
                <w:i/>
                <w:lang w:eastAsia="ko-KR"/>
              </w:rPr>
              <w:t>; and</w:t>
            </w:r>
          </w:p>
          <w:p w14:paraId="62C102E6" w14:textId="77777777" w:rsidR="005037C5" w:rsidRPr="005037C5" w:rsidRDefault="005037C5" w:rsidP="005037C5">
            <w:pPr>
              <w:pStyle w:val="B1"/>
              <w:rPr>
                <w:i/>
                <w:lang w:eastAsia="ko-KR"/>
              </w:rPr>
            </w:pPr>
            <w:r w:rsidRPr="005037C5">
              <w:rPr>
                <w:i/>
              </w:rPr>
              <w:t>b)</w:t>
            </w:r>
            <w:r w:rsidRPr="005037C5">
              <w:rPr>
                <w:i/>
              </w:rPr>
              <w:tab/>
              <w:t xml:space="preserve">the UE NAS layer shall </w:t>
            </w:r>
            <w:r w:rsidRPr="005037C5">
              <w:rPr>
                <w:i/>
                <w:lang w:eastAsia="ko-KR"/>
              </w:rPr>
              <w:t>indicate the access stratum layer(s) of disabling of the N1 mode radio capability.</w:t>
            </w:r>
          </w:p>
          <w:p w14:paraId="2199130A" w14:textId="77777777" w:rsidR="005037C5" w:rsidRPr="005037C5" w:rsidRDefault="005037C5" w:rsidP="005037C5">
            <w:pPr>
              <w:pStyle w:val="NO"/>
              <w:rPr>
                <w:i/>
                <w:lang w:eastAsia="zh-CN"/>
              </w:rPr>
            </w:pPr>
            <w:r w:rsidRPr="005037C5">
              <w:rPr>
                <w:rFonts w:hint="eastAsia"/>
                <w:i/>
              </w:rPr>
              <w:t>NOTE:</w:t>
            </w:r>
            <w:r w:rsidRPr="005037C5">
              <w:rPr>
                <w:rFonts w:hint="eastAsia"/>
                <w:i/>
                <w:lang w:eastAsia="zh-CN"/>
              </w:rPr>
              <w:tab/>
              <w:t xml:space="preserve">The UE can only disable the </w:t>
            </w:r>
            <w:r w:rsidRPr="005037C5">
              <w:rPr>
                <w:i/>
                <w:lang w:eastAsia="zh-CN"/>
              </w:rPr>
              <w:t>N1 mode radio capability</w:t>
            </w:r>
            <w:r w:rsidRPr="005037C5">
              <w:rPr>
                <w:rFonts w:hint="eastAsia"/>
                <w:i/>
                <w:lang w:eastAsia="zh-CN"/>
              </w:rPr>
              <w:t xml:space="preserve"> when in 5GMM-IDLE mode.</w:t>
            </w:r>
          </w:p>
          <w:p w14:paraId="2F2608DA" w14:textId="77777777" w:rsidR="005037C5" w:rsidRPr="005037C5" w:rsidRDefault="005037C5" w:rsidP="00AC770B">
            <w:pPr>
              <w:rPr>
                <w:i/>
              </w:rPr>
            </w:pPr>
          </w:p>
        </w:tc>
      </w:tr>
    </w:tbl>
    <w:p w14:paraId="57F38411" w14:textId="77777777" w:rsidR="005037C5" w:rsidRPr="00732C80" w:rsidRDefault="005037C5" w:rsidP="00AC770B"/>
    <w:p w14:paraId="7506D19C" w14:textId="0200D8EB" w:rsidR="008A0365" w:rsidRDefault="000A6F03" w:rsidP="00335860">
      <w:pPr>
        <w:jc w:val="both"/>
        <w:rPr>
          <w:bCs/>
          <w:lang w:val="en-US"/>
        </w:rPr>
      </w:pPr>
      <w:r w:rsidRPr="00830BFE">
        <w:rPr>
          <w:b/>
        </w:rPr>
        <w:lastRenderedPageBreak/>
        <w:t>Observation 1:</w:t>
      </w:r>
      <w:r>
        <w:t xml:space="preserve"> Disabling </w:t>
      </w:r>
      <w:r w:rsidR="00F10742">
        <w:t xml:space="preserve">‘N1 mode radio capability’ aka. ‘disabling </w:t>
      </w:r>
      <w:r>
        <w:t>NG-RAN capabilities</w:t>
      </w:r>
      <w:r w:rsidR="00F10742">
        <w:t>’</w:t>
      </w:r>
      <w:r>
        <w:t xml:space="preserve"> by NAS is applicable only to IDLE UE state.</w:t>
      </w:r>
      <w:r w:rsidR="00D56CF7">
        <w:t xml:space="preserve">Disabling NG-RAN capabilities </w:t>
      </w:r>
      <w:r w:rsidR="00335860">
        <w:t xml:space="preserve">does not fundamentally differ from the same legacy functionality in LTE, i.e.  </w:t>
      </w:r>
      <w:r w:rsidR="00FA01B4" w:rsidRPr="00335860">
        <w:rPr>
          <w:bCs/>
          <w:lang w:val="en-US"/>
        </w:rPr>
        <w:t xml:space="preserve">Disabling of </w:t>
      </w:r>
      <w:r w:rsidR="00D56CF7">
        <w:rPr>
          <w:bCs/>
          <w:lang w:val="en-US"/>
        </w:rPr>
        <w:t>‘</w:t>
      </w:r>
      <w:r w:rsidR="00FA01B4" w:rsidRPr="00335860">
        <w:rPr>
          <w:bCs/>
          <w:lang w:val="en-US"/>
        </w:rPr>
        <w:t>E-UTRA capability</w:t>
      </w:r>
      <w:r w:rsidR="00D56CF7">
        <w:rPr>
          <w:bCs/>
          <w:lang w:val="en-US"/>
        </w:rPr>
        <w:t>’</w:t>
      </w:r>
      <w:r w:rsidR="00FA01B4" w:rsidRPr="00335860">
        <w:rPr>
          <w:bCs/>
          <w:lang w:val="en-US"/>
        </w:rPr>
        <w:t xml:space="preserve"> applicable in UE IDLE mode</w:t>
      </w:r>
      <w:r w:rsidR="00335860" w:rsidRPr="00335860">
        <w:rPr>
          <w:bCs/>
          <w:lang w:val="en-US"/>
        </w:rPr>
        <w:t xml:space="preserve">, defined in </w:t>
      </w:r>
      <w:hyperlink r:id="rId14" w:history="1">
        <w:r w:rsidR="00DC34D2" w:rsidRPr="00DC34D2">
          <w:rPr>
            <w:rStyle w:val="Hyperlink"/>
            <w:lang w:val="en-US"/>
          </w:rPr>
          <w:t>TS</w:t>
        </w:r>
        <w:r w:rsidR="00335860" w:rsidRPr="00DC34D2">
          <w:rPr>
            <w:rStyle w:val="Hyperlink"/>
            <w:lang w:val="en-US"/>
          </w:rPr>
          <w:t>24.301</w:t>
        </w:r>
      </w:hyperlink>
      <w:r w:rsidR="00335860">
        <w:rPr>
          <w:bCs/>
          <w:lang w:val="en-US"/>
        </w:rPr>
        <w:t>.</w:t>
      </w:r>
    </w:p>
    <w:p w14:paraId="529C4D1B" w14:textId="7395A57B" w:rsidR="00A93C5B" w:rsidRDefault="00DC34D2" w:rsidP="00335860">
      <w:pPr>
        <w:jc w:val="both"/>
        <w:rPr>
          <w:bCs/>
          <w:lang w:val="en-US"/>
        </w:rPr>
      </w:pPr>
      <w:r>
        <w:rPr>
          <w:bCs/>
          <w:lang w:val="en-US"/>
        </w:rPr>
        <w:t>The main difference appears in mapping the NAS level disabling to RAT</w:t>
      </w:r>
      <w:r w:rsidR="000A6F03">
        <w:rPr>
          <w:bCs/>
          <w:lang w:val="en-US"/>
        </w:rPr>
        <w:t xml:space="preserve"> availability</w:t>
      </w:r>
      <w:r w:rsidR="00A93C5B">
        <w:rPr>
          <w:bCs/>
          <w:lang w:val="en-US"/>
        </w:rPr>
        <w:t>:</w:t>
      </w:r>
    </w:p>
    <w:p w14:paraId="1C079A00" w14:textId="12F5113A" w:rsidR="00A93C5B" w:rsidRDefault="00A93C5B" w:rsidP="000A6F03">
      <w:pPr>
        <w:pStyle w:val="B1"/>
        <w:rPr>
          <w:lang w:val="en-US"/>
        </w:rPr>
      </w:pPr>
      <w:r>
        <w:rPr>
          <w:lang w:val="en-US"/>
        </w:rPr>
        <w:t xml:space="preserve">- </w:t>
      </w:r>
      <w:r w:rsidR="00D56CF7">
        <w:rPr>
          <w:lang w:val="en-US"/>
        </w:rPr>
        <w:t>d</w:t>
      </w:r>
      <w:r w:rsidR="00DC34D2">
        <w:rPr>
          <w:lang w:val="en-US"/>
        </w:rPr>
        <w:t xml:space="preserve">isabling E-UTRA capability implies the reselection of different </w:t>
      </w:r>
      <w:r w:rsidR="00F10742">
        <w:rPr>
          <w:lang w:val="en-US"/>
        </w:rPr>
        <w:t xml:space="preserve">than E-UTRA </w:t>
      </w:r>
      <w:r w:rsidR="00DC34D2">
        <w:rPr>
          <w:lang w:val="en-US"/>
        </w:rPr>
        <w:t>RAT</w:t>
      </w:r>
      <w:r>
        <w:rPr>
          <w:lang w:val="en-US"/>
        </w:rPr>
        <w:t xml:space="preserve"> connected to different core</w:t>
      </w:r>
      <w:r w:rsidR="00D56CF7">
        <w:rPr>
          <w:lang w:val="en-US"/>
        </w:rPr>
        <w:t>, while</w:t>
      </w:r>
    </w:p>
    <w:p w14:paraId="67F77009" w14:textId="24394CE5" w:rsidR="00D56CF7" w:rsidRDefault="00A93C5B" w:rsidP="000A6F03">
      <w:pPr>
        <w:pStyle w:val="B1"/>
        <w:rPr>
          <w:lang w:val="en-US"/>
        </w:rPr>
      </w:pPr>
      <w:r>
        <w:rPr>
          <w:lang w:val="en-US"/>
        </w:rPr>
        <w:t xml:space="preserve">- disabling </w:t>
      </w:r>
      <w:r w:rsidR="00D56CF7">
        <w:rPr>
          <w:lang w:val="en-US"/>
        </w:rPr>
        <w:t>NG-RAN capability implies selection of different core, even though through the same RAT (i.e. NG-RAN)</w:t>
      </w:r>
      <w:r w:rsidR="00DC34D2">
        <w:rPr>
          <w:lang w:val="en-US"/>
        </w:rPr>
        <w:t xml:space="preserve">. </w:t>
      </w:r>
    </w:p>
    <w:p w14:paraId="4782A8A4" w14:textId="3B4C3125" w:rsidR="00D56CF7" w:rsidRDefault="000A6F03" w:rsidP="00D56CF7">
      <w:pPr>
        <w:jc w:val="both"/>
        <w:rPr>
          <w:bCs/>
          <w:lang w:val="en-US"/>
        </w:rPr>
      </w:pPr>
      <w:r>
        <w:rPr>
          <w:bCs/>
          <w:lang w:val="en-US"/>
        </w:rPr>
        <w:t xml:space="preserve">The UE capable to connect to both systems: EPC and 5GC, </w:t>
      </w:r>
      <w:r w:rsidR="00D56CF7">
        <w:rPr>
          <w:bCs/>
          <w:lang w:val="en-US"/>
        </w:rPr>
        <w:t>can distinguish</w:t>
      </w:r>
      <w:r w:rsidR="001C01C4">
        <w:rPr>
          <w:bCs/>
          <w:lang w:val="en-US"/>
        </w:rPr>
        <w:t xml:space="preserve"> a cell of following characteristic</w:t>
      </w:r>
      <w:r w:rsidR="00D56CF7">
        <w:rPr>
          <w:bCs/>
          <w:lang w:val="en-US"/>
        </w:rPr>
        <w:t>:</w:t>
      </w:r>
    </w:p>
    <w:p w14:paraId="6C48D8C0" w14:textId="524FFBA6" w:rsidR="00D56CF7" w:rsidRDefault="000A6F03" w:rsidP="000A6F03">
      <w:pPr>
        <w:pStyle w:val="B1"/>
      </w:pPr>
      <w:r>
        <w:t xml:space="preserve">- </w:t>
      </w:r>
      <w:r w:rsidR="00D56CF7">
        <w:t>E-UTRA with 5GC (NG-RAN)</w:t>
      </w:r>
    </w:p>
    <w:p w14:paraId="1E432E0D" w14:textId="063882B1" w:rsidR="00D56CF7" w:rsidRDefault="000A6F03" w:rsidP="000A6F03">
      <w:pPr>
        <w:pStyle w:val="B1"/>
      </w:pPr>
      <w:r>
        <w:t xml:space="preserve">- </w:t>
      </w:r>
      <w:r w:rsidR="00D56CF7">
        <w:t>NR with 5GC (NG-RAN)</w:t>
      </w:r>
    </w:p>
    <w:p w14:paraId="666F4C56" w14:textId="0A8ACAEC" w:rsidR="00D56CF7" w:rsidRDefault="000A6F03" w:rsidP="000A6F03">
      <w:pPr>
        <w:pStyle w:val="B1"/>
      </w:pPr>
      <w:r>
        <w:t xml:space="preserve">- </w:t>
      </w:r>
      <w:r w:rsidR="00D56CF7">
        <w:t>E-UTRA with EPC (E-UTRAN)</w:t>
      </w:r>
    </w:p>
    <w:p w14:paraId="14145A4E" w14:textId="227F33CB" w:rsidR="000A6F03" w:rsidRDefault="000A6F03" w:rsidP="000A6F03">
      <w:pPr>
        <w:pStyle w:val="B1"/>
      </w:pPr>
      <w:r>
        <w:t>- NR for EN-DC (E-UTRAN)</w:t>
      </w:r>
    </w:p>
    <w:p w14:paraId="16E4A988" w14:textId="77777777" w:rsidR="00C27581" w:rsidRDefault="00F10742" w:rsidP="003F40E8">
      <w:pPr>
        <w:jc w:val="both"/>
      </w:pPr>
      <w:r>
        <w:t>The reply LS to RAN2 in [1] clarifies that d</w:t>
      </w:r>
      <w:r w:rsidR="000A6F03">
        <w:t xml:space="preserve">isabling </w:t>
      </w:r>
      <w:r w:rsidR="008413E2">
        <w:t>NG-RAN capability</w:t>
      </w:r>
      <w:r w:rsidR="00D56CF7" w:rsidRPr="00AA3391">
        <w:t xml:space="preserve"> </w:t>
      </w:r>
      <w:r w:rsidR="000A6F03">
        <w:t xml:space="preserve">aims at disabling </w:t>
      </w:r>
      <w:r w:rsidR="008413E2" w:rsidRPr="00AA3391">
        <w:t>t</w:t>
      </w:r>
      <w:r w:rsidR="008413E2">
        <w:t xml:space="preserve">he </w:t>
      </w:r>
      <w:r w:rsidR="008413E2" w:rsidRPr="00AA3391">
        <w:t xml:space="preserve">access </w:t>
      </w:r>
      <w:r w:rsidR="008413E2">
        <w:t xml:space="preserve">to </w:t>
      </w:r>
      <w:r w:rsidR="008413E2" w:rsidRPr="00AA3391">
        <w:t>5G System</w:t>
      </w:r>
      <w:r w:rsidR="008413E2">
        <w:t>, i.e</w:t>
      </w:r>
      <w:r w:rsidR="002724FF">
        <w:t>.</w:t>
      </w:r>
      <w:r w:rsidR="008413E2">
        <w:t xml:space="preserve"> disabling </w:t>
      </w:r>
      <w:r w:rsidR="000A6F03">
        <w:t>the UE connection to 5GC</w:t>
      </w:r>
      <w:r w:rsidR="001C01C4">
        <w:t xml:space="preserve"> through NG-RAN</w:t>
      </w:r>
      <w:r w:rsidR="008413E2">
        <w:t xml:space="preserve">. It should not result in disabling UE radio capability in the AS layer because the access to the NR radio should be still supported through EN-DC. </w:t>
      </w:r>
      <w:r>
        <w:t>We see the need to differentiate NAS mode disabling from UE AS radio capabilities. Hence, disabling NG-RAN capability is transparent to RRC, does not impact RRC_Connected UE procedures nor imply UE radio capabilities change.</w:t>
      </w:r>
    </w:p>
    <w:p w14:paraId="013AD39A" w14:textId="175E475E" w:rsidR="00F10742" w:rsidRDefault="009E6BCE" w:rsidP="003F40E8">
      <w:pPr>
        <w:jc w:val="both"/>
        <w:rPr>
          <w:b/>
        </w:rPr>
      </w:pPr>
      <w:r>
        <w:rPr>
          <w:b/>
        </w:rPr>
        <w:t>Proposal</w:t>
      </w:r>
      <w:r w:rsidR="003B4CF0">
        <w:rPr>
          <w:b/>
        </w:rPr>
        <w:t xml:space="preserve"> 1</w:t>
      </w:r>
      <w:r w:rsidR="003B4CF0" w:rsidRPr="00830BFE">
        <w:rPr>
          <w:b/>
        </w:rPr>
        <w:t>:</w:t>
      </w:r>
      <w:r w:rsidR="003B4CF0">
        <w:t xml:space="preserve"> Disabling </w:t>
      </w:r>
      <w:r w:rsidR="00F10742">
        <w:t>capabilities to access 5GS by NAS is applicable only to IDLE UE state</w:t>
      </w:r>
      <w:r w:rsidR="00E12D75">
        <w:t xml:space="preserve"> i.e. does not impact RRC signalling</w:t>
      </w:r>
      <w:r w:rsidR="00F10742">
        <w:t>.</w:t>
      </w:r>
    </w:p>
    <w:p w14:paraId="7B3F0677" w14:textId="1D0FACCD" w:rsidR="003F40E8" w:rsidRDefault="003F40E8" w:rsidP="003F40E8">
      <w:pPr>
        <w:jc w:val="both"/>
      </w:pPr>
      <w:r>
        <w:rPr>
          <w:b/>
        </w:rPr>
        <w:t>Proposal 2</w:t>
      </w:r>
      <w:r w:rsidRPr="00830BFE">
        <w:rPr>
          <w:b/>
        </w:rPr>
        <w:t>:</w:t>
      </w:r>
      <w:r>
        <w:t xml:space="preserve"> </w:t>
      </w:r>
      <w:r w:rsidR="00F10742">
        <w:t>D</w:t>
      </w:r>
      <w:r>
        <w:t xml:space="preserve">isabling </w:t>
      </w:r>
      <w:r w:rsidR="00F10742">
        <w:t xml:space="preserve">capabilities to access 5GS by NAS </w:t>
      </w:r>
      <w:r>
        <w:t>does not result in disabling UE radio capability in the AS layer.</w:t>
      </w:r>
    </w:p>
    <w:p w14:paraId="25021206" w14:textId="0EF2795F" w:rsidR="003B4CF0" w:rsidRDefault="003B4CF0" w:rsidP="003B4CF0">
      <w:pPr>
        <w:pStyle w:val="Heading1"/>
      </w:pPr>
      <w:r>
        <w:t>3</w:t>
      </w:r>
      <w:r w:rsidRPr="00FB3F64">
        <w:tab/>
        <w:t>Dis</w:t>
      </w:r>
      <w:r>
        <w:t>abling NG-RAN capabilities steps</w:t>
      </w:r>
    </w:p>
    <w:p w14:paraId="6FA5EE0D" w14:textId="0BBE87B3" w:rsidR="001C01C4" w:rsidRDefault="001C01C4" w:rsidP="000A6F03">
      <w:r>
        <w:t xml:space="preserve">Practically, </w:t>
      </w:r>
      <w:r w:rsidR="003B4CF0">
        <w:t>the need to disable 5GC</w:t>
      </w:r>
      <w:r>
        <w:t xml:space="preserve"> </w:t>
      </w:r>
      <w:r w:rsidR="003F40E8">
        <w:t>triggers</w:t>
      </w:r>
      <w:r w:rsidR="003B4CF0">
        <w:t xml:space="preserve"> the following</w:t>
      </w:r>
      <w:r>
        <w:t>:</w:t>
      </w:r>
    </w:p>
    <w:p w14:paraId="68D6F471" w14:textId="73D553B2" w:rsidR="001C01C4" w:rsidRPr="00335860" w:rsidRDefault="001C01C4" w:rsidP="001C01C4">
      <w:pPr>
        <w:numPr>
          <w:ilvl w:val="0"/>
          <w:numId w:val="7"/>
        </w:numPr>
      </w:pPr>
      <w:r w:rsidRPr="00335860">
        <w:t xml:space="preserve">IDLE UE NAS procedures (PLMN </w:t>
      </w:r>
      <w:r>
        <w:t>re-</w:t>
      </w:r>
      <w:r w:rsidRPr="00335860">
        <w:t xml:space="preserve">selection) </w:t>
      </w:r>
      <w:hyperlink r:id="rId15" w:history="1">
        <w:r w:rsidRPr="00F10742">
          <w:rPr>
            <w:rStyle w:val="Hyperlink"/>
          </w:rPr>
          <w:t>TS23.122</w:t>
        </w:r>
      </w:hyperlink>
    </w:p>
    <w:p w14:paraId="196C9009" w14:textId="46232B63" w:rsidR="001C01C4" w:rsidRPr="00335860" w:rsidRDefault="001C01C4" w:rsidP="001C01C4">
      <w:pPr>
        <w:numPr>
          <w:ilvl w:val="0"/>
          <w:numId w:val="7"/>
        </w:numPr>
      </w:pPr>
      <w:r w:rsidRPr="00335860">
        <w:t xml:space="preserve">IDLE UE AS procedures (cell </w:t>
      </w:r>
      <w:r>
        <w:t>re-</w:t>
      </w:r>
      <w:r w:rsidRPr="00335860">
        <w:t xml:space="preserve">selection following PLMN selection) </w:t>
      </w:r>
      <w:hyperlink r:id="rId16" w:history="1">
        <w:r w:rsidRPr="00F10742">
          <w:rPr>
            <w:rStyle w:val="Hyperlink"/>
          </w:rPr>
          <w:t>TS 36.304</w:t>
        </w:r>
      </w:hyperlink>
    </w:p>
    <w:p w14:paraId="4BAA5824" w14:textId="0252E6A1" w:rsidR="001C01C4" w:rsidRDefault="001C01C4" w:rsidP="001C01C4">
      <w:r>
        <w:rPr>
          <w:b/>
        </w:rPr>
        <w:t>Observation 2</w:t>
      </w:r>
      <w:r w:rsidRPr="00830BFE">
        <w:rPr>
          <w:b/>
        </w:rPr>
        <w:t>:</w:t>
      </w:r>
      <w:r>
        <w:t xml:space="preserve"> Disabling NG-RAN capability </w:t>
      </w:r>
      <w:r w:rsidR="003F40E8">
        <w:t xml:space="preserve">implies </w:t>
      </w:r>
      <w:r>
        <w:t>cell reselection</w:t>
      </w:r>
      <w:r w:rsidR="003B4CF0">
        <w:t xml:space="preserve"> procedure</w:t>
      </w:r>
      <w:r>
        <w:t>.</w:t>
      </w:r>
    </w:p>
    <w:p w14:paraId="16D1C4D1" w14:textId="2487AC1C" w:rsidR="000C7073" w:rsidRPr="000C7073" w:rsidRDefault="003B4CF0" w:rsidP="000C7073">
      <w:pPr>
        <w:jc w:val="both"/>
        <w:rPr>
          <w:rFonts w:cs="Arial"/>
          <w:i/>
        </w:rPr>
      </w:pPr>
      <w:r w:rsidRPr="00044DB7">
        <w:t>TS23.122</w:t>
      </w:r>
      <w:r w:rsidR="00830BFE" w:rsidRPr="00044DB7">
        <w:t xml:space="preserve"> standard defines the </w:t>
      </w:r>
      <w:r w:rsidR="003F7E1F" w:rsidRPr="00044DB7">
        <w:t>ability of</w:t>
      </w:r>
      <w:r w:rsidR="00830BFE" w:rsidRPr="00044DB7">
        <w:t xml:space="preserve"> UE</w:t>
      </w:r>
      <w:r w:rsidR="003F7E1F" w:rsidRPr="00044DB7">
        <w:t>’s</w:t>
      </w:r>
      <w:r w:rsidR="00830BFE" w:rsidRPr="00044DB7">
        <w:t xml:space="preserve"> NAS layer and IDLE UE NAS procedure should reselect a PLMN that guarantees connection to LTE core, i.e. EPC. The information resides in the UE</w:t>
      </w:r>
      <w:r w:rsidRPr="00044DB7">
        <w:t xml:space="preserve"> (</w:t>
      </w:r>
      <w:r w:rsidR="00830BFE" w:rsidRPr="00044DB7">
        <w:t xml:space="preserve">and is exchanged between NAS and AS layer) to perform cell reselection process. </w:t>
      </w:r>
    </w:p>
    <w:p w14:paraId="50A80233" w14:textId="792AE32F" w:rsidR="003F7E1F" w:rsidRDefault="003B4CF0" w:rsidP="008413E2">
      <w:pPr>
        <w:jc w:val="both"/>
      </w:pPr>
      <w:r w:rsidRPr="00044DB7">
        <w:t>TS36.304 defines</w:t>
      </w:r>
      <w:r w:rsidR="003F7E1F" w:rsidRPr="00044DB7">
        <w:t xml:space="preserve"> already NAS and AS interaction, giving primary control of PLMNs to be selected to NAS. </w:t>
      </w:r>
      <w:r w:rsidR="00044DB7">
        <w:t>In our understanding</w:t>
      </w:r>
      <w:r w:rsidR="003F40E8">
        <w:t>,</w:t>
      </w:r>
      <w:r w:rsidR="00044DB7">
        <w:t xml:space="preserve"> t</w:t>
      </w:r>
      <w:r w:rsidR="003F7E1F" w:rsidRPr="00044DB7">
        <w:t xml:space="preserve">he </w:t>
      </w:r>
      <w:r w:rsidR="003F40E8">
        <w:t xml:space="preserve">AS layer, by following NAS layer’s maintenance of PLMNs, </w:t>
      </w:r>
      <w:r w:rsidR="003F7E1F" w:rsidRPr="00044DB7">
        <w:t xml:space="preserve">supports </w:t>
      </w:r>
      <w:r w:rsidR="009E6BCE">
        <w:t>already</w:t>
      </w:r>
      <w:r w:rsidR="00044DB7">
        <w:t xml:space="preserve"> </w:t>
      </w:r>
      <w:r w:rsidR="003F7E1F" w:rsidRPr="00044DB7">
        <w:t xml:space="preserve">the appropriate control of cell </w:t>
      </w:r>
      <w:r w:rsidR="009E6BCE">
        <w:t>re</w:t>
      </w:r>
      <w:r w:rsidR="003F7E1F" w:rsidRPr="00044DB7">
        <w:t>selection</w:t>
      </w:r>
      <w:r w:rsidR="003F40E8">
        <w:t xml:space="preserve"> when this is</w:t>
      </w:r>
      <w:r w:rsidR="009E6BCE">
        <w:t xml:space="preserve"> triggered by disabling NG-RAN capabilities</w:t>
      </w:r>
      <w:r w:rsidR="003F7E1F" w:rsidRPr="00044DB7">
        <w:t xml:space="preserve">. </w:t>
      </w:r>
      <w:r w:rsidR="000C7073">
        <w:t>TS36.304 respects PLMNs that has been disabled or rejected by NAS.</w:t>
      </w:r>
    </w:p>
    <w:p w14:paraId="64D01428" w14:textId="6C508047" w:rsidR="003F40E8" w:rsidRDefault="003F40E8" w:rsidP="003F40E8">
      <w:r w:rsidRPr="003F40E8">
        <w:rPr>
          <w:b/>
        </w:rPr>
        <w:t xml:space="preserve">Observation </w:t>
      </w:r>
      <w:r w:rsidR="002724FF">
        <w:rPr>
          <w:b/>
        </w:rPr>
        <w:t>3</w:t>
      </w:r>
      <w:r w:rsidRPr="003F40E8">
        <w:rPr>
          <w:b/>
        </w:rPr>
        <w:t>:</w:t>
      </w:r>
      <w:r>
        <w:t xml:space="preserve"> </w:t>
      </w:r>
      <w:r w:rsidR="002724FF">
        <w:t xml:space="preserve">To reselect a cell connected to EPC, </w:t>
      </w:r>
      <w:r w:rsidRPr="003F40E8">
        <w:t>IDLE UE’s AS function for cell reselection can follow NAS layer procedures, without specific action.</w:t>
      </w:r>
    </w:p>
    <w:p w14:paraId="3760F84D" w14:textId="77777777" w:rsidR="00F10742" w:rsidRDefault="00044DB7" w:rsidP="008413E2">
      <w:pPr>
        <w:jc w:val="both"/>
      </w:pPr>
      <w:r>
        <w:t>However</w:t>
      </w:r>
      <w:r w:rsidR="003F7E1F" w:rsidRPr="00044DB7">
        <w:t>,</w:t>
      </w:r>
      <w:r w:rsidR="003B4CF0" w:rsidRPr="00044DB7">
        <w:t xml:space="preserve"> </w:t>
      </w:r>
      <w:r w:rsidR="003F7E1F" w:rsidRPr="00044DB7">
        <w:t>t</w:t>
      </w:r>
      <w:r w:rsidR="00830BFE" w:rsidRPr="00044DB7">
        <w:t xml:space="preserve">he solution </w:t>
      </w:r>
      <w:r w:rsidR="003F7E1F" w:rsidRPr="00044DB7">
        <w:t>indicated in [1] assumes</w:t>
      </w:r>
      <w:r w:rsidR="00830BFE" w:rsidRPr="00044DB7">
        <w:t xml:space="preserve"> the NAS layer </w:t>
      </w:r>
      <w:r w:rsidR="00F10742" w:rsidRPr="00697C2F">
        <w:t>will indicate to the UE AS layer the disabling of the access to the 5G System.</w:t>
      </w:r>
    </w:p>
    <w:p w14:paraId="5B4C21D8" w14:textId="77777777" w:rsidR="00F10742" w:rsidRDefault="00F10742" w:rsidP="008413E2">
      <w:pPr>
        <w:jc w:val="both"/>
      </w:pPr>
      <w:r>
        <w:t>What does the AS layer need to do with the indicator?</w:t>
      </w:r>
    </w:p>
    <w:p w14:paraId="50FDB0D6" w14:textId="46168560" w:rsidR="00830BFE" w:rsidRPr="00044DB7" w:rsidRDefault="00F10742" w:rsidP="008413E2">
      <w:pPr>
        <w:jc w:val="both"/>
      </w:pPr>
      <w:r>
        <w:t xml:space="preserve">Due to the fact that the NAS capability disabling needs to prohibit the access to 5GC, but should not prohibit access to EPC through NR cell, pure inter RAT cell reselection (to other cell than NR) does not serve the purpose. The action taken by AS, </w:t>
      </w:r>
      <w:r w:rsidR="000C7073">
        <w:t>m</w:t>
      </w:r>
      <w:r>
        <w:t>ight</w:t>
      </w:r>
      <w:r w:rsidR="000C7073">
        <w:t xml:space="preserve"> be </w:t>
      </w:r>
      <w:r>
        <w:t xml:space="preserve">enhanced cell reselection with </w:t>
      </w:r>
      <w:r w:rsidR="000C7073">
        <w:t>CN type information specifically taken into account</w:t>
      </w:r>
      <w:r>
        <w:t>.</w:t>
      </w:r>
      <w:r w:rsidR="000C7073">
        <w:t xml:space="preserve"> </w:t>
      </w:r>
    </w:p>
    <w:p w14:paraId="63D3BA28" w14:textId="0255EC0D" w:rsidR="003F7E1F" w:rsidRDefault="00F10742" w:rsidP="003F7E1F">
      <w:pPr>
        <w:spacing w:after="0"/>
        <w:jc w:val="both"/>
      </w:pPr>
      <w:r>
        <w:t>In t</w:t>
      </w:r>
      <w:r w:rsidR="002724FF">
        <w:t>he running CR introducing LTE connectivity to 5GC</w:t>
      </w:r>
      <w:r w:rsidR="002724FF" w:rsidRPr="00044DB7">
        <w:t xml:space="preserve"> </w:t>
      </w:r>
      <w:r w:rsidR="002724FF">
        <w:t xml:space="preserve">into TS36.306 </w:t>
      </w:r>
      <w:r>
        <w:t xml:space="preserve">in </w:t>
      </w:r>
      <w:r w:rsidR="002724FF">
        <w:t>[3]</w:t>
      </w:r>
      <w:r w:rsidR="006046B3">
        <w:t>CN type</w:t>
      </w:r>
      <w:r w:rsidR="003F7E1F" w:rsidRPr="00044DB7">
        <w:t xml:space="preserve"> </w:t>
      </w:r>
      <w:r w:rsidR="002724FF">
        <w:t xml:space="preserve">information becomes </w:t>
      </w:r>
      <w:r>
        <w:t xml:space="preserve">already </w:t>
      </w:r>
      <w:r w:rsidR="002724FF">
        <w:t xml:space="preserve">available for </w:t>
      </w:r>
      <w:r w:rsidR="003F7E1F" w:rsidRPr="00044DB7">
        <w:t xml:space="preserve">cell reselection </w:t>
      </w:r>
      <w:r w:rsidR="006046B3">
        <w:t xml:space="preserve">procedure (instead of pure radio capability of a cell). This allows </w:t>
      </w:r>
      <w:r w:rsidR="006046B3">
        <w:rPr>
          <w:rFonts w:cs="Arial"/>
        </w:rPr>
        <w:t>excluding</w:t>
      </w:r>
      <w:r w:rsidR="006046B3" w:rsidRPr="006046B3">
        <w:rPr>
          <w:rFonts w:cs="Arial"/>
        </w:rPr>
        <w:t xml:space="preserve"> E-UTRA but 5GC-only capable cells from being selected</w:t>
      </w:r>
      <w:r w:rsidR="006046B3">
        <w:rPr>
          <w:rFonts w:cs="Arial"/>
        </w:rPr>
        <w:t>.</w:t>
      </w:r>
      <w:r w:rsidR="006046B3">
        <w:t xml:space="preserve"> </w:t>
      </w:r>
      <w:r w:rsidR="002724FF">
        <w:t xml:space="preserve">Therefore, the same solution can be applied </w:t>
      </w:r>
      <w:r w:rsidR="003F7E1F" w:rsidRPr="00044DB7">
        <w:t>in case 5GS capabilities has been disabled by NAS.</w:t>
      </w:r>
    </w:p>
    <w:p w14:paraId="461E27D3" w14:textId="0DEA9EB3" w:rsidR="002724FF" w:rsidRDefault="002724FF" w:rsidP="003F7E1F">
      <w:pPr>
        <w:spacing w:after="0"/>
        <w:jc w:val="both"/>
      </w:pPr>
    </w:p>
    <w:p w14:paraId="3CA1E4E7" w14:textId="70E3DF36" w:rsidR="00F10742" w:rsidRDefault="002724FF" w:rsidP="00F10742">
      <w:r w:rsidRPr="006046B3">
        <w:rPr>
          <w:b/>
        </w:rPr>
        <w:t>Proposal 3:</w:t>
      </w:r>
      <w:r w:rsidRPr="006046B3">
        <w:rPr>
          <w:rFonts w:cs="Arial"/>
        </w:rPr>
        <w:t xml:space="preserve"> </w:t>
      </w:r>
      <w:r w:rsidR="003F40E8" w:rsidRPr="006046B3">
        <w:rPr>
          <w:rFonts w:cs="Arial"/>
        </w:rPr>
        <w:t xml:space="preserve">IDLE UE’s cell reselection </w:t>
      </w:r>
      <w:r w:rsidR="00F10742">
        <w:rPr>
          <w:rFonts w:cs="Arial"/>
        </w:rPr>
        <w:t>procedure associated with CN type information  applies when NAS indicates d</w:t>
      </w:r>
      <w:r w:rsidR="00F10742">
        <w:t xml:space="preserve">isabling capabilities to access 5GS by NAS. </w:t>
      </w:r>
    </w:p>
    <w:p w14:paraId="120CF11C" w14:textId="70F71C51" w:rsidR="00FB3F64" w:rsidRDefault="00084378" w:rsidP="00C27581">
      <w:pPr>
        <w:rPr>
          <w:rFonts w:cs="Arial"/>
        </w:rPr>
      </w:pPr>
      <w:r>
        <w:rPr>
          <w:rFonts w:cs="Arial"/>
        </w:rPr>
        <w:t>.</w:t>
      </w:r>
    </w:p>
    <w:p w14:paraId="5FF0E443" w14:textId="7F2DDF6F" w:rsidR="00CD4C7B" w:rsidRPr="006046B3" w:rsidRDefault="00CD4C7B" w:rsidP="00CD4C7B">
      <w:pPr>
        <w:pStyle w:val="Heading1"/>
      </w:pPr>
      <w:r w:rsidRPr="006046B3">
        <w:t>3</w:t>
      </w:r>
      <w:r w:rsidRPr="006046B3">
        <w:tab/>
      </w:r>
      <w:r w:rsidR="006046B3">
        <w:t>Disabling NG-RAN capabilities visibility to RAN</w:t>
      </w:r>
    </w:p>
    <w:p w14:paraId="60500EFE" w14:textId="0C7FB6BB" w:rsidR="00842C14" w:rsidRDefault="006046B3" w:rsidP="00FA437E">
      <w:pPr>
        <w:jc w:val="both"/>
      </w:pPr>
      <w:r>
        <w:t>Disabling</w:t>
      </w:r>
      <w:r w:rsidRPr="00AA3391">
        <w:t xml:space="preserve"> capabilities to</w:t>
      </w:r>
      <w:r>
        <w:t xml:space="preserve"> </w:t>
      </w:r>
      <w:r w:rsidRPr="00AA3391">
        <w:t>access 5G System</w:t>
      </w:r>
      <w:r>
        <w:t xml:space="preserve"> i</w:t>
      </w:r>
      <w:r w:rsidR="00842C14">
        <w:t xml:space="preserve">s handled </w:t>
      </w:r>
      <w:r>
        <w:t xml:space="preserve">by IDLE UE mode operations. </w:t>
      </w:r>
      <w:r w:rsidR="00842C14">
        <w:t>The need for that is initiated by CN. When the UE disables the capabilities at NAS level</w:t>
      </w:r>
      <w:r w:rsidR="00842C14">
        <w:rPr>
          <w:lang w:eastAsia="ko-KR"/>
        </w:rPr>
        <w:t xml:space="preserve"> it </w:t>
      </w:r>
      <w:r w:rsidR="00842C14" w:rsidRPr="00A3727A">
        <w:t>set</w:t>
      </w:r>
      <w:r w:rsidR="00842C14">
        <w:t>s</w:t>
      </w:r>
      <w:r w:rsidR="00842C14" w:rsidRPr="00A3727A">
        <w:t xml:space="preserve"> the N1mode bit to "N1 mode </w:t>
      </w:r>
      <w:r w:rsidR="00842C14">
        <w:t xml:space="preserve">not </w:t>
      </w:r>
      <w:r w:rsidR="00842C14" w:rsidRPr="00A3727A">
        <w:t>supported" in the UE network capability IE of the ATTACH REQUEST message</w:t>
      </w:r>
      <w:r w:rsidR="00842C14">
        <w:t xml:space="preserve"> and the </w:t>
      </w:r>
      <w:r w:rsidR="00842C14" w:rsidRPr="003168A2">
        <w:t>TRACKING AREA UPDATE REQUEST</w:t>
      </w:r>
      <w:r w:rsidR="00842C14">
        <w:t xml:space="preserve"> message in EPC (TS24.501).</w:t>
      </w:r>
      <w:r w:rsidR="00543FDF">
        <w:t xml:space="preserve"> Bo</w:t>
      </w:r>
      <w:r w:rsidR="00FA437E">
        <w:t>th: UE and MME are aware of disabling NG-RAN</w:t>
      </w:r>
      <w:r w:rsidR="00F10742">
        <w:t xml:space="preserve"> capabilities</w:t>
      </w:r>
      <w:r w:rsidR="00FA437E">
        <w:t>.</w:t>
      </w:r>
    </w:p>
    <w:p w14:paraId="2CFCDAC0" w14:textId="5A0CB6B4" w:rsidR="006046B3" w:rsidRDefault="00842C14" w:rsidP="006046B3">
      <w:r w:rsidRPr="00842C14">
        <w:rPr>
          <w:b/>
        </w:rPr>
        <w:t>Observation 4:</w:t>
      </w:r>
      <w:r>
        <w:t xml:space="preserve"> </w:t>
      </w:r>
      <w:r w:rsidR="006046B3">
        <w:t xml:space="preserve">RAN node is </w:t>
      </w:r>
      <w:r>
        <w:t>u</w:t>
      </w:r>
      <w:r w:rsidR="006046B3">
        <w:t xml:space="preserve">naware </w:t>
      </w:r>
      <w:r>
        <w:t>of disabling NG-RAN capabilities.</w:t>
      </w:r>
    </w:p>
    <w:p w14:paraId="6D49032F" w14:textId="30D6CB84" w:rsidR="00EB4B4F" w:rsidRPr="00FA437E" w:rsidRDefault="000C7073" w:rsidP="00FA437E">
      <w:pPr>
        <w:tabs>
          <w:tab w:val="num" w:pos="1440"/>
          <w:tab w:val="num" w:pos="2160"/>
        </w:tabs>
        <w:jc w:val="both"/>
        <w:rPr>
          <w:rFonts w:cs="Arial"/>
        </w:rPr>
      </w:pPr>
      <w:r>
        <w:t xml:space="preserve">In </w:t>
      </w:r>
      <w:r w:rsidR="00084378">
        <w:t xml:space="preserve">regular mobility events, the CONNECTED UE that has been redirected to EPC will measure neighbouring NG-RAN and report them to eNB via </w:t>
      </w:r>
      <w:r w:rsidR="00084378" w:rsidRPr="00084378">
        <w:rPr>
          <w:i/>
        </w:rPr>
        <w:t>MeasurementReport.</w:t>
      </w:r>
      <w:r w:rsidR="00084378">
        <w:t xml:space="preserve"> </w:t>
      </w:r>
      <w:r w:rsidR="00543FDF">
        <w:t xml:space="preserve">The eNB has no visibility to the actions taken for </w:t>
      </w:r>
      <w:r w:rsidR="00543FDF" w:rsidRPr="00FA437E">
        <w:t xml:space="preserve">disabling NG-RAN from IDLE UE state. Thus, the </w:t>
      </w:r>
      <w:r w:rsidR="00084378" w:rsidRPr="00FA437E">
        <w:rPr>
          <w:bCs/>
        </w:rPr>
        <w:t>eNB</w:t>
      </w:r>
      <w:r w:rsidR="00FA01B4" w:rsidRPr="00FA437E">
        <w:rPr>
          <w:bCs/>
        </w:rPr>
        <w:t xml:space="preserve"> </w:t>
      </w:r>
      <w:r w:rsidR="00543FDF" w:rsidRPr="00FA437E">
        <w:rPr>
          <w:bCs/>
        </w:rPr>
        <w:t xml:space="preserve">may </w:t>
      </w:r>
      <w:r w:rsidR="00FA01B4" w:rsidRPr="00FA437E">
        <w:rPr>
          <w:bCs/>
        </w:rPr>
        <w:t xml:space="preserve">redirect the UE to </w:t>
      </w:r>
      <w:r w:rsidR="00084378" w:rsidRPr="00FA437E">
        <w:rPr>
          <w:bCs/>
        </w:rPr>
        <w:t>gNB</w:t>
      </w:r>
      <w:r w:rsidR="00FA01B4" w:rsidRPr="00FA437E">
        <w:rPr>
          <w:bCs/>
        </w:rPr>
        <w:t xml:space="preserve"> </w:t>
      </w:r>
      <w:r w:rsidR="00084378" w:rsidRPr="00FA437E">
        <w:rPr>
          <w:bCs/>
        </w:rPr>
        <w:t xml:space="preserve">or ng-eNB </w:t>
      </w:r>
      <w:r w:rsidR="00543FDF" w:rsidRPr="00FA437E">
        <w:rPr>
          <w:bCs/>
        </w:rPr>
        <w:t>(</w:t>
      </w:r>
      <w:r w:rsidR="00FA01B4" w:rsidRPr="00FA437E">
        <w:rPr>
          <w:bCs/>
        </w:rPr>
        <w:t>connected to 5GS</w:t>
      </w:r>
      <w:r w:rsidR="00543FDF" w:rsidRPr="00FA437E">
        <w:rPr>
          <w:bCs/>
        </w:rPr>
        <w:t xml:space="preserve">) in HO based on RRM, ignoring the particular need to serve the UE with </w:t>
      </w:r>
      <w:r w:rsidR="00FA437E" w:rsidRPr="00FA437E">
        <w:rPr>
          <w:bCs/>
        </w:rPr>
        <w:t>EPC and leading to unwanted handovers.</w:t>
      </w:r>
      <w:r w:rsidR="00543FDF" w:rsidRPr="00FA437E">
        <w:rPr>
          <w:rFonts w:cs="Arial"/>
        </w:rPr>
        <w:t xml:space="preserve"> </w:t>
      </w:r>
      <w:r w:rsidR="00FA437E" w:rsidRPr="00FA437E">
        <w:rPr>
          <w:rFonts w:cs="Arial"/>
        </w:rPr>
        <w:t xml:space="preserve">To avoid handovers to the disabled system after disabling NG-RAN capabilities, </w:t>
      </w:r>
      <w:r w:rsidR="00F10742">
        <w:rPr>
          <w:rFonts w:cs="Arial"/>
        </w:rPr>
        <w:t>eNB</w:t>
      </w:r>
      <w:r w:rsidR="00EB4B4F" w:rsidRPr="00FA437E">
        <w:rPr>
          <w:rFonts w:cs="Arial"/>
        </w:rPr>
        <w:t xml:space="preserve"> </w:t>
      </w:r>
      <w:r w:rsidR="00543FDF" w:rsidRPr="00FA437E">
        <w:rPr>
          <w:rFonts w:cs="Arial"/>
        </w:rPr>
        <w:t>should get</w:t>
      </w:r>
      <w:r w:rsidR="00EB4B4F" w:rsidRPr="00FA437E">
        <w:rPr>
          <w:rFonts w:cs="Arial"/>
        </w:rPr>
        <w:t xml:space="preserve"> involved to get the information</w:t>
      </w:r>
      <w:r w:rsidR="00FA437E" w:rsidRPr="00FA437E">
        <w:rPr>
          <w:rFonts w:cs="Arial"/>
        </w:rPr>
        <w:t xml:space="preserve"> that is available in the</w:t>
      </w:r>
      <w:r w:rsidR="00543FDF" w:rsidRPr="00FA437E">
        <w:rPr>
          <w:rFonts w:cs="Arial"/>
        </w:rPr>
        <w:t xml:space="preserve"> MME.</w:t>
      </w:r>
    </w:p>
    <w:p w14:paraId="0A536B54" w14:textId="3B4A5F85" w:rsidR="00FA437E" w:rsidRDefault="00FA437E" w:rsidP="00543FDF">
      <w:pPr>
        <w:tabs>
          <w:tab w:val="num" w:pos="1440"/>
          <w:tab w:val="num" w:pos="2160"/>
        </w:tabs>
        <w:rPr>
          <w:rFonts w:cs="Arial"/>
        </w:rPr>
      </w:pPr>
      <w:r w:rsidRPr="00FA437E">
        <w:rPr>
          <w:rFonts w:cs="Arial"/>
          <w:b/>
        </w:rPr>
        <w:t>Proposal 4:</w:t>
      </w:r>
      <w:r w:rsidRPr="00FA437E">
        <w:rPr>
          <w:rFonts w:cs="Arial"/>
        </w:rPr>
        <w:t xml:space="preserve"> </w:t>
      </w:r>
      <w:r w:rsidR="00F10742">
        <w:rPr>
          <w:rFonts w:cs="Arial"/>
        </w:rPr>
        <w:t>eNB</w:t>
      </w:r>
      <w:r w:rsidRPr="00FA437E">
        <w:rPr>
          <w:rFonts w:cs="Arial"/>
        </w:rPr>
        <w:t xml:space="preserve"> should be made aware </w:t>
      </w:r>
      <w:r w:rsidR="00F10742">
        <w:rPr>
          <w:rFonts w:cs="Arial"/>
        </w:rPr>
        <w:t xml:space="preserve">by core network </w:t>
      </w:r>
      <w:r w:rsidRPr="00FA437E">
        <w:rPr>
          <w:rFonts w:cs="Arial"/>
        </w:rPr>
        <w:t xml:space="preserve">of </w:t>
      </w:r>
      <w:r w:rsidRPr="00FA437E">
        <w:t>disabling NG-RAN capabilities</w:t>
      </w:r>
      <w:r w:rsidRPr="00FA437E">
        <w:rPr>
          <w:rFonts w:cs="Arial"/>
        </w:rPr>
        <w:t xml:space="preserve"> to avoid handovers the disabled system.</w:t>
      </w:r>
    </w:p>
    <w:p w14:paraId="6F96EE59" w14:textId="2F3F3F9E" w:rsidR="00FA437E" w:rsidRPr="00FA437E" w:rsidRDefault="00FA437E" w:rsidP="00543FDF">
      <w:pPr>
        <w:tabs>
          <w:tab w:val="num" w:pos="1440"/>
          <w:tab w:val="num" w:pos="2160"/>
        </w:tabs>
        <w:rPr>
          <w:rFonts w:cs="Arial"/>
        </w:rPr>
      </w:pPr>
      <w:r w:rsidRPr="00FA437E">
        <w:rPr>
          <w:rFonts w:cs="Arial"/>
          <w:b/>
        </w:rPr>
        <w:t>Proposal 5:</w:t>
      </w:r>
      <w:r>
        <w:rPr>
          <w:rFonts w:cs="Arial"/>
        </w:rPr>
        <w:t xml:space="preserve"> </w:t>
      </w:r>
      <w:r w:rsidR="003109CA">
        <w:rPr>
          <w:rFonts w:cs="Arial"/>
        </w:rPr>
        <w:t>Inform RAN3 about the need to introduce the required signalling to maintain disabling 5G System by the eNB.</w:t>
      </w:r>
      <w:r>
        <w:rPr>
          <w:rFonts w:cs="Arial"/>
        </w:rPr>
        <w:t>.</w:t>
      </w:r>
    </w:p>
    <w:p w14:paraId="1D53BA26" w14:textId="7BD3DA25" w:rsidR="006046B3" w:rsidRDefault="006046B3" w:rsidP="006046B3">
      <w:pPr>
        <w:pStyle w:val="Heading1"/>
      </w:pPr>
      <w:r>
        <w:t>4</w:t>
      </w:r>
      <w:r w:rsidRPr="006046B3">
        <w:tab/>
      </w:r>
      <w:r>
        <w:t>Conclusion</w:t>
      </w:r>
    </w:p>
    <w:p w14:paraId="0A3082BB" w14:textId="6B42A372" w:rsidR="00F10742" w:rsidRDefault="00F10742" w:rsidP="00F10742">
      <w:pPr>
        <w:jc w:val="both"/>
      </w:pPr>
      <w:bookmarkStart w:id="1" w:name="_Hlk513498615"/>
      <w:r>
        <w:rPr>
          <w:b/>
        </w:rPr>
        <w:t>Proposal 1</w:t>
      </w:r>
      <w:r w:rsidRPr="00830BFE">
        <w:rPr>
          <w:b/>
        </w:rPr>
        <w:t>:</w:t>
      </w:r>
      <w:r>
        <w:t xml:space="preserve"> Disabling capabilities to access 5GS by NAS is applicable only to IDLE UE state</w:t>
      </w:r>
      <w:r w:rsidR="00E12D75">
        <w:t xml:space="preserve"> (i.e. does not impact RRC signalling)</w:t>
      </w:r>
      <w:r>
        <w:t>.</w:t>
      </w:r>
    </w:p>
    <w:p w14:paraId="65160EED" w14:textId="59BB86D5" w:rsidR="00F10742" w:rsidRDefault="00F10742" w:rsidP="00F10742">
      <w:pPr>
        <w:jc w:val="both"/>
      </w:pPr>
      <w:r>
        <w:rPr>
          <w:b/>
        </w:rPr>
        <w:t>Proposal 2</w:t>
      </w:r>
      <w:r w:rsidRPr="00830BFE">
        <w:rPr>
          <w:b/>
        </w:rPr>
        <w:t>:</w:t>
      </w:r>
      <w:r>
        <w:t xml:space="preserve"> </w:t>
      </w:r>
      <w:bookmarkStart w:id="2" w:name="_Hlk513493306"/>
      <w:r>
        <w:t>Disabling capabilities to access 5GS by NAS does not result in disabling UE radio capability in the AS layer.</w:t>
      </w:r>
      <w:bookmarkEnd w:id="2"/>
    </w:p>
    <w:p w14:paraId="0BDC014D" w14:textId="238F0B13" w:rsidR="00F10742" w:rsidRDefault="00F10742" w:rsidP="00F10742">
      <w:pPr>
        <w:tabs>
          <w:tab w:val="num" w:pos="1440"/>
          <w:tab w:val="num" w:pos="2160"/>
        </w:tabs>
      </w:pPr>
      <w:r>
        <w:rPr>
          <w:b/>
        </w:rPr>
        <w:t>Proposal 3</w:t>
      </w:r>
      <w:r w:rsidRPr="006046B3">
        <w:rPr>
          <w:b/>
        </w:rPr>
        <w:t>:</w:t>
      </w:r>
      <w:r w:rsidRPr="006046B3">
        <w:rPr>
          <w:rFonts w:cs="Arial"/>
        </w:rPr>
        <w:t xml:space="preserve"> IDLE UE’s cell reselection </w:t>
      </w:r>
      <w:r>
        <w:rPr>
          <w:rFonts w:cs="Arial"/>
        </w:rPr>
        <w:t>procedure associated with CN type information applies when NAS indicates d</w:t>
      </w:r>
      <w:r>
        <w:t xml:space="preserve">isabling capabilities to access 5GS by NAS. </w:t>
      </w:r>
    </w:p>
    <w:p w14:paraId="27EE8931" w14:textId="5B955B4A" w:rsidR="00F10742" w:rsidRDefault="00F10742" w:rsidP="00F10742">
      <w:pPr>
        <w:tabs>
          <w:tab w:val="num" w:pos="1440"/>
          <w:tab w:val="num" w:pos="2160"/>
        </w:tabs>
        <w:rPr>
          <w:rFonts w:cs="Arial"/>
        </w:rPr>
      </w:pPr>
      <w:r w:rsidRPr="00FA437E">
        <w:rPr>
          <w:rFonts w:cs="Arial"/>
          <w:b/>
        </w:rPr>
        <w:t>Proposal 4:</w:t>
      </w:r>
      <w:r w:rsidRPr="00FA437E">
        <w:rPr>
          <w:rFonts w:cs="Arial"/>
        </w:rPr>
        <w:t xml:space="preserve"> </w:t>
      </w:r>
      <w:r>
        <w:rPr>
          <w:rFonts w:cs="Arial"/>
        </w:rPr>
        <w:t>eNB</w:t>
      </w:r>
      <w:r w:rsidRPr="00FA437E">
        <w:rPr>
          <w:rFonts w:cs="Arial"/>
        </w:rPr>
        <w:t xml:space="preserve"> should be made aware </w:t>
      </w:r>
      <w:r>
        <w:rPr>
          <w:rFonts w:cs="Arial"/>
        </w:rPr>
        <w:t xml:space="preserve">by core network </w:t>
      </w:r>
      <w:r w:rsidRPr="00FA437E">
        <w:rPr>
          <w:rFonts w:cs="Arial"/>
        </w:rPr>
        <w:t xml:space="preserve">of </w:t>
      </w:r>
      <w:r w:rsidRPr="00FA437E">
        <w:t>disabling NG-RAN capabilities</w:t>
      </w:r>
      <w:r w:rsidRPr="00FA437E">
        <w:rPr>
          <w:rFonts w:cs="Arial"/>
        </w:rPr>
        <w:t xml:space="preserve"> to avoid handovers the disabled system.</w:t>
      </w:r>
    </w:p>
    <w:p w14:paraId="7EC86B8A" w14:textId="15DCD97A" w:rsidR="00F10742" w:rsidRPr="00FA437E" w:rsidRDefault="00F10742" w:rsidP="00F10742">
      <w:pPr>
        <w:tabs>
          <w:tab w:val="num" w:pos="1440"/>
          <w:tab w:val="num" w:pos="2160"/>
        </w:tabs>
        <w:rPr>
          <w:rFonts w:cs="Arial"/>
        </w:rPr>
      </w:pPr>
      <w:r w:rsidRPr="00FA437E">
        <w:rPr>
          <w:rFonts w:cs="Arial"/>
          <w:b/>
        </w:rPr>
        <w:t>Proposal 5:</w:t>
      </w:r>
      <w:r>
        <w:rPr>
          <w:rFonts w:cs="Arial"/>
        </w:rPr>
        <w:t xml:space="preserve"> Inform RAN3 about the need to </w:t>
      </w:r>
      <w:r w:rsidR="003109CA">
        <w:rPr>
          <w:rFonts w:cs="Arial"/>
        </w:rPr>
        <w:t>introduce the required signalling to maintain disabling 5G System by the eNB</w:t>
      </w:r>
      <w:r>
        <w:rPr>
          <w:rFonts w:cs="Arial"/>
        </w:rPr>
        <w:t>.</w:t>
      </w:r>
    </w:p>
    <w:bookmarkEnd w:id="1"/>
    <w:p w14:paraId="52F91EAC" w14:textId="0B30B429" w:rsidR="00FA437E" w:rsidRPr="00FA437E" w:rsidRDefault="00FA437E" w:rsidP="00FA437E">
      <w:pPr>
        <w:tabs>
          <w:tab w:val="num" w:pos="1440"/>
          <w:tab w:val="num" w:pos="2160"/>
        </w:tabs>
        <w:rPr>
          <w:rFonts w:cs="Arial"/>
        </w:rPr>
      </w:pPr>
      <w:r w:rsidRPr="00C27581">
        <w:rPr>
          <w:rFonts w:cs="Arial"/>
        </w:rPr>
        <w:t xml:space="preserve">Draft LS to CT1 and RAN3 </w:t>
      </w:r>
      <w:r w:rsidR="009D0716">
        <w:rPr>
          <w:rFonts w:cs="Arial"/>
        </w:rPr>
        <w:t>are available in [4] and [5</w:t>
      </w:r>
      <w:r w:rsidR="00F10742">
        <w:rPr>
          <w:rFonts w:cs="Arial"/>
        </w:rPr>
        <w:t>]</w:t>
      </w:r>
      <w:r w:rsidRPr="00C27581">
        <w:rPr>
          <w:rFonts w:cs="Arial"/>
        </w:rPr>
        <w:t>.</w:t>
      </w:r>
    </w:p>
    <w:p w14:paraId="0FDCFAC2" w14:textId="77777777" w:rsidR="00CD4C7B" w:rsidRPr="006E13D1" w:rsidRDefault="00CD4C7B" w:rsidP="00CD4C7B">
      <w:pPr>
        <w:pStyle w:val="Heading1"/>
      </w:pPr>
      <w:r w:rsidRPr="006E13D1">
        <w:t>References</w:t>
      </w:r>
    </w:p>
    <w:p w14:paraId="37528BFB" w14:textId="7B2C065E" w:rsidR="00AF612F" w:rsidRDefault="00AF612F" w:rsidP="00CD4C7B">
      <w:pPr>
        <w:numPr>
          <w:ilvl w:val="0"/>
          <w:numId w:val="4"/>
        </w:numPr>
        <w:overflowPunct w:val="0"/>
        <w:autoSpaceDE w:val="0"/>
        <w:autoSpaceDN w:val="0"/>
        <w:adjustRightInd w:val="0"/>
        <w:textAlignment w:val="baseline"/>
      </w:pPr>
      <w:bookmarkStart w:id="3" w:name="_Ref75086397"/>
      <w:r>
        <w:t>C1-182743,</w:t>
      </w:r>
      <w:r w:rsidRPr="006E13D1">
        <w:t xml:space="preserve"> </w:t>
      </w:r>
      <w:r w:rsidRPr="00AF612F">
        <w:rPr>
          <w:i/>
        </w:rPr>
        <w:t>LS to SA2 and CT1 on enabling and disabling NG RAN Capabilities (R2-1804094)</w:t>
      </w:r>
      <w:r>
        <w:t>, CT1</w:t>
      </w:r>
    </w:p>
    <w:p w14:paraId="7DB205BA" w14:textId="77777777" w:rsidR="003F7E1F" w:rsidRDefault="00F24368" w:rsidP="00CD4C7B">
      <w:pPr>
        <w:numPr>
          <w:ilvl w:val="0"/>
          <w:numId w:val="4"/>
        </w:numPr>
        <w:overflowPunct w:val="0"/>
        <w:autoSpaceDE w:val="0"/>
        <w:autoSpaceDN w:val="0"/>
        <w:adjustRightInd w:val="0"/>
        <w:textAlignment w:val="baseline"/>
      </w:pPr>
      <w:r w:rsidRPr="00F24368">
        <w:t xml:space="preserve">S2-179618, </w:t>
      </w:r>
      <w:r w:rsidRPr="00F24368">
        <w:rPr>
          <w:i/>
        </w:rPr>
        <w:t>Reply LS to CN node selection for LTE features when E-UTRA is connected to 5G CN</w:t>
      </w:r>
      <w:r w:rsidRPr="00F24368">
        <w:t>, SA2</w:t>
      </w:r>
      <w:bookmarkEnd w:id="3"/>
    </w:p>
    <w:p w14:paraId="5524F183" w14:textId="5E5EF5B7" w:rsidR="00CD4C7B" w:rsidRDefault="002F0573" w:rsidP="00CD4C7B">
      <w:pPr>
        <w:numPr>
          <w:ilvl w:val="0"/>
          <w:numId w:val="4"/>
        </w:numPr>
        <w:overflowPunct w:val="0"/>
        <w:autoSpaceDE w:val="0"/>
        <w:autoSpaceDN w:val="0"/>
        <w:adjustRightInd w:val="0"/>
        <w:textAlignment w:val="baseline"/>
      </w:pPr>
      <w:hyperlink w:history="1">
        <w:r w:rsidR="003F7E1F" w:rsidRPr="003F7E1F">
          <w:t>R2-1805460</w:t>
        </w:r>
      </w:hyperlink>
      <w:r w:rsidR="003F7E1F">
        <w:t xml:space="preserve">, </w:t>
      </w:r>
      <w:r w:rsidR="003F7E1F" w:rsidRPr="003F7E1F">
        <w:rPr>
          <w:i/>
        </w:rPr>
        <w:t>Running 36.304 CR for LTE connectivity to 5GCN</w:t>
      </w:r>
      <w:r w:rsidR="003F7E1F">
        <w:t>,</w:t>
      </w:r>
      <w:r w:rsidR="003F7E1F">
        <w:tab/>
        <w:t>Huawei, HiSilicon</w:t>
      </w:r>
      <w:r w:rsidR="003F7E1F">
        <w:tab/>
      </w:r>
    </w:p>
    <w:p w14:paraId="7C05479E" w14:textId="151988C6" w:rsidR="006F7507" w:rsidRPr="00C27581" w:rsidRDefault="006F7507" w:rsidP="00CD4C7B">
      <w:pPr>
        <w:numPr>
          <w:ilvl w:val="0"/>
          <w:numId w:val="4"/>
        </w:numPr>
        <w:overflowPunct w:val="0"/>
        <w:autoSpaceDE w:val="0"/>
        <w:autoSpaceDN w:val="0"/>
        <w:adjustRightInd w:val="0"/>
        <w:textAlignment w:val="baseline"/>
      </w:pPr>
      <w:r>
        <w:t>R2-18</w:t>
      </w:r>
      <w:r w:rsidR="00E475B6">
        <w:t>07169</w:t>
      </w:r>
      <w:r>
        <w:t xml:space="preserve">, </w:t>
      </w:r>
      <w:r w:rsidRPr="00AF612F">
        <w:rPr>
          <w:i/>
        </w:rPr>
        <w:t xml:space="preserve">LS </w:t>
      </w:r>
      <w:r>
        <w:rPr>
          <w:i/>
        </w:rPr>
        <w:t xml:space="preserve">on </w:t>
      </w:r>
      <w:r w:rsidRPr="00AF612F">
        <w:rPr>
          <w:i/>
        </w:rPr>
        <w:t xml:space="preserve">disabling </w:t>
      </w:r>
      <w:r w:rsidR="00D70618">
        <w:rPr>
          <w:i/>
        </w:rPr>
        <w:t>c</w:t>
      </w:r>
      <w:r w:rsidRPr="00AF612F">
        <w:rPr>
          <w:i/>
        </w:rPr>
        <w:t>apabilities</w:t>
      </w:r>
      <w:r>
        <w:rPr>
          <w:i/>
        </w:rPr>
        <w:t xml:space="preserve"> </w:t>
      </w:r>
      <w:r w:rsidR="00D70618">
        <w:rPr>
          <w:i/>
        </w:rPr>
        <w:t>to access 5GS</w:t>
      </w:r>
      <w:r>
        <w:rPr>
          <w:i/>
        </w:rPr>
        <w:t>, Nokia</w:t>
      </w:r>
    </w:p>
    <w:p w14:paraId="7B017454" w14:textId="754C1360" w:rsidR="00D70618" w:rsidRPr="009B503D" w:rsidRDefault="00D70618" w:rsidP="00D70618">
      <w:pPr>
        <w:numPr>
          <w:ilvl w:val="0"/>
          <w:numId w:val="4"/>
        </w:numPr>
        <w:overflowPunct w:val="0"/>
        <w:autoSpaceDE w:val="0"/>
        <w:autoSpaceDN w:val="0"/>
        <w:adjustRightInd w:val="0"/>
        <w:textAlignment w:val="baseline"/>
      </w:pPr>
      <w:r>
        <w:t>R2-18</w:t>
      </w:r>
      <w:r w:rsidR="00E475B6">
        <w:t>07170</w:t>
      </w:r>
      <w:r>
        <w:t xml:space="preserve">, </w:t>
      </w:r>
      <w:r w:rsidRPr="00AF612F">
        <w:rPr>
          <w:i/>
        </w:rPr>
        <w:t xml:space="preserve">LS </w:t>
      </w:r>
      <w:r>
        <w:rPr>
          <w:i/>
        </w:rPr>
        <w:t>on the support to maintain disabled</w:t>
      </w:r>
      <w:r w:rsidRPr="00AF612F">
        <w:rPr>
          <w:i/>
        </w:rPr>
        <w:t xml:space="preserve"> </w:t>
      </w:r>
      <w:r>
        <w:rPr>
          <w:i/>
        </w:rPr>
        <w:t>c</w:t>
      </w:r>
      <w:r w:rsidRPr="00AF612F">
        <w:rPr>
          <w:i/>
        </w:rPr>
        <w:t>apabilities</w:t>
      </w:r>
      <w:r>
        <w:rPr>
          <w:i/>
        </w:rPr>
        <w:t xml:space="preserve"> to access 5GS, Nokia</w:t>
      </w:r>
    </w:p>
    <w:p w14:paraId="055200B7" w14:textId="77777777" w:rsidR="00CD4C7B" w:rsidRDefault="00CD4C7B" w:rsidP="00CD4C7B"/>
    <w:p w14:paraId="35F222F4" w14:textId="77777777" w:rsidR="00080512" w:rsidRPr="00CD4C7B" w:rsidRDefault="00080512" w:rsidP="00CD4C7B"/>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B30D3E" w14:textId="77777777" w:rsidR="00517BA9" w:rsidRDefault="00517BA9">
      <w:r>
        <w:separator/>
      </w:r>
    </w:p>
  </w:endnote>
  <w:endnote w:type="continuationSeparator" w:id="0">
    <w:p w14:paraId="3432F8DF" w14:textId="77777777" w:rsidR="00517BA9" w:rsidRDefault="00517B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2AFF" w:usb1="C000ACFF"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kia Sans">
    <w:altName w:val="Arial"/>
    <w:charset w:val="00"/>
    <w:family w:val="swiss"/>
    <w:pitch w:val="variable"/>
    <w:sig w:usb0="00000001" w:usb1="00000000" w:usb2="00000000" w:usb3="00000000" w:csb0="0000019F" w:csb1="00000000"/>
  </w:font>
  <w:font w:name="Nokia Pure Text Light">
    <w:panose1 w:val="020B0304040602060303"/>
    <w:charset w:val="00"/>
    <w:family w:val="swiss"/>
    <w:pitch w:val="variable"/>
    <w:sig w:usb0="A00002FF" w:usb1="700078FB" w:usb2="0001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300802" w14:textId="77777777" w:rsidR="00517BA9" w:rsidRDefault="00517BA9">
      <w:r>
        <w:separator/>
      </w:r>
    </w:p>
  </w:footnote>
  <w:footnote w:type="continuationSeparator" w:id="0">
    <w:p w14:paraId="0D3721D5" w14:textId="77777777" w:rsidR="00517BA9" w:rsidRDefault="00517BA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50E1B84"/>
    <w:multiLevelType w:val="hybridMultilevel"/>
    <w:tmpl w:val="5616FFFC"/>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257A09E6">
      <w:start w:val="1"/>
      <w:numFmt w:val="bullet"/>
      <w:lvlText w:val="-"/>
      <w:lvlJc w:val="left"/>
      <w:pPr>
        <w:ind w:left="2880" w:hanging="360"/>
      </w:pPr>
      <w:rPr>
        <w:rFonts w:ascii="Calibri" w:eastAsiaTheme="minorHAnsi" w:hAnsi="Calibri" w:cs="Calibri"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550269"/>
    <w:multiLevelType w:val="hybridMultilevel"/>
    <w:tmpl w:val="F500B44C"/>
    <w:lvl w:ilvl="0" w:tplc="124A17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7A6A5F"/>
    <w:multiLevelType w:val="hybridMultilevel"/>
    <w:tmpl w:val="3760B57E"/>
    <w:lvl w:ilvl="0" w:tplc="527A8A32">
      <w:start w:val="1"/>
      <w:numFmt w:val="bullet"/>
      <w:lvlText w:val="•"/>
      <w:lvlJc w:val="left"/>
      <w:pPr>
        <w:tabs>
          <w:tab w:val="num" w:pos="720"/>
        </w:tabs>
        <w:ind w:left="720" w:hanging="360"/>
      </w:pPr>
      <w:rPr>
        <w:rFonts w:ascii="Arial" w:hAnsi="Arial" w:hint="default"/>
      </w:rPr>
    </w:lvl>
    <w:lvl w:ilvl="1" w:tplc="2DCEA6A0" w:tentative="1">
      <w:start w:val="1"/>
      <w:numFmt w:val="bullet"/>
      <w:lvlText w:val="•"/>
      <w:lvlJc w:val="left"/>
      <w:pPr>
        <w:tabs>
          <w:tab w:val="num" w:pos="1440"/>
        </w:tabs>
        <w:ind w:left="1440" w:hanging="360"/>
      </w:pPr>
      <w:rPr>
        <w:rFonts w:ascii="Arial" w:hAnsi="Arial" w:hint="default"/>
      </w:rPr>
    </w:lvl>
    <w:lvl w:ilvl="2" w:tplc="EC5053FE" w:tentative="1">
      <w:start w:val="1"/>
      <w:numFmt w:val="bullet"/>
      <w:lvlText w:val="•"/>
      <w:lvlJc w:val="left"/>
      <w:pPr>
        <w:tabs>
          <w:tab w:val="num" w:pos="2160"/>
        </w:tabs>
        <w:ind w:left="2160" w:hanging="360"/>
      </w:pPr>
      <w:rPr>
        <w:rFonts w:ascii="Arial" w:hAnsi="Arial" w:hint="default"/>
      </w:rPr>
    </w:lvl>
    <w:lvl w:ilvl="3" w:tplc="B7C20FDA" w:tentative="1">
      <w:start w:val="1"/>
      <w:numFmt w:val="bullet"/>
      <w:lvlText w:val="•"/>
      <w:lvlJc w:val="left"/>
      <w:pPr>
        <w:tabs>
          <w:tab w:val="num" w:pos="2880"/>
        </w:tabs>
        <w:ind w:left="2880" w:hanging="360"/>
      </w:pPr>
      <w:rPr>
        <w:rFonts w:ascii="Arial" w:hAnsi="Arial" w:hint="default"/>
      </w:rPr>
    </w:lvl>
    <w:lvl w:ilvl="4" w:tplc="9CD63DC6" w:tentative="1">
      <w:start w:val="1"/>
      <w:numFmt w:val="bullet"/>
      <w:lvlText w:val="•"/>
      <w:lvlJc w:val="left"/>
      <w:pPr>
        <w:tabs>
          <w:tab w:val="num" w:pos="3600"/>
        </w:tabs>
        <w:ind w:left="3600" w:hanging="360"/>
      </w:pPr>
      <w:rPr>
        <w:rFonts w:ascii="Arial" w:hAnsi="Arial" w:hint="default"/>
      </w:rPr>
    </w:lvl>
    <w:lvl w:ilvl="5" w:tplc="5E208986" w:tentative="1">
      <w:start w:val="1"/>
      <w:numFmt w:val="bullet"/>
      <w:lvlText w:val="•"/>
      <w:lvlJc w:val="left"/>
      <w:pPr>
        <w:tabs>
          <w:tab w:val="num" w:pos="4320"/>
        </w:tabs>
        <w:ind w:left="4320" w:hanging="360"/>
      </w:pPr>
      <w:rPr>
        <w:rFonts w:ascii="Arial" w:hAnsi="Arial" w:hint="default"/>
      </w:rPr>
    </w:lvl>
    <w:lvl w:ilvl="6" w:tplc="810E99E8" w:tentative="1">
      <w:start w:val="1"/>
      <w:numFmt w:val="bullet"/>
      <w:lvlText w:val="•"/>
      <w:lvlJc w:val="left"/>
      <w:pPr>
        <w:tabs>
          <w:tab w:val="num" w:pos="5040"/>
        </w:tabs>
        <w:ind w:left="5040" w:hanging="360"/>
      </w:pPr>
      <w:rPr>
        <w:rFonts w:ascii="Arial" w:hAnsi="Arial" w:hint="default"/>
      </w:rPr>
    </w:lvl>
    <w:lvl w:ilvl="7" w:tplc="FDBCB50C" w:tentative="1">
      <w:start w:val="1"/>
      <w:numFmt w:val="bullet"/>
      <w:lvlText w:val="•"/>
      <w:lvlJc w:val="left"/>
      <w:pPr>
        <w:tabs>
          <w:tab w:val="num" w:pos="5760"/>
        </w:tabs>
        <w:ind w:left="5760" w:hanging="360"/>
      </w:pPr>
      <w:rPr>
        <w:rFonts w:ascii="Arial" w:hAnsi="Arial" w:hint="default"/>
      </w:rPr>
    </w:lvl>
    <w:lvl w:ilvl="8" w:tplc="0104507E"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6724195C"/>
    <w:multiLevelType w:val="hybridMultilevel"/>
    <w:tmpl w:val="FF7CE8A6"/>
    <w:lvl w:ilvl="0" w:tplc="04090001">
      <w:start w:val="1"/>
      <w:numFmt w:val="bullet"/>
      <w:lvlText w:val=""/>
      <w:lvlJc w:val="left"/>
      <w:pPr>
        <w:ind w:left="720" w:hanging="360"/>
      </w:pPr>
      <w:rPr>
        <w:rFonts w:ascii="Symbol" w:hAnsi="Symbol" w:hint="default"/>
        <w:b/>
        <w:i w:val="0"/>
        <w:color w:val="auto"/>
        <w:sz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D53699E"/>
    <w:multiLevelType w:val="hybridMultilevel"/>
    <w:tmpl w:val="3DC2BAA4"/>
    <w:lvl w:ilvl="0" w:tplc="EFB492A6">
      <w:start w:val="3"/>
      <w:numFmt w:val="bullet"/>
      <w:lvlText w:val="-"/>
      <w:lvlJc w:val="left"/>
      <w:pPr>
        <w:ind w:left="1080" w:hanging="360"/>
      </w:pPr>
      <w:rPr>
        <w:rFonts w:ascii="Nokia Sans" w:eastAsia="Times New Roman" w:hAnsi="Nokia Sans" w:cs="Arial" w:hint="default"/>
        <w:b/>
        <w:i w:val="0"/>
        <w:color w:val="auto"/>
        <w:sz w:val="24"/>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8" w15:restartNumberingAfterBreak="0">
    <w:nsid w:val="7ADB6C68"/>
    <w:multiLevelType w:val="hybridMultilevel"/>
    <w:tmpl w:val="55169DFA"/>
    <w:lvl w:ilvl="0" w:tplc="03C03BEC">
      <w:start w:val="1"/>
      <w:numFmt w:val="bullet"/>
      <w:lvlText w:val=""/>
      <w:lvlJc w:val="left"/>
      <w:pPr>
        <w:tabs>
          <w:tab w:val="num" w:pos="720"/>
        </w:tabs>
        <w:ind w:left="720" w:hanging="360"/>
      </w:pPr>
      <w:rPr>
        <w:rFonts w:ascii="Nokia Pure Text Light" w:hAnsi="Nokia Pure Text Light" w:hint="default"/>
      </w:rPr>
    </w:lvl>
    <w:lvl w:ilvl="1" w:tplc="2540671C">
      <w:start w:val="1"/>
      <w:numFmt w:val="bullet"/>
      <w:lvlText w:val=""/>
      <w:lvlJc w:val="left"/>
      <w:pPr>
        <w:tabs>
          <w:tab w:val="num" w:pos="1440"/>
        </w:tabs>
        <w:ind w:left="1440" w:hanging="360"/>
      </w:pPr>
      <w:rPr>
        <w:rFonts w:ascii="Nokia Pure Text Light" w:hAnsi="Nokia Pure Text Light" w:hint="default"/>
      </w:rPr>
    </w:lvl>
    <w:lvl w:ilvl="2" w:tplc="0540CC12">
      <w:numFmt w:val="bullet"/>
      <w:lvlText w:val=""/>
      <w:lvlJc w:val="left"/>
      <w:pPr>
        <w:tabs>
          <w:tab w:val="num" w:pos="2160"/>
        </w:tabs>
        <w:ind w:left="2160" w:hanging="360"/>
      </w:pPr>
      <w:rPr>
        <w:rFonts w:ascii="Wingdings" w:hAnsi="Wingdings" w:hint="default"/>
      </w:rPr>
    </w:lvl>
    <w:lvl w:ilvl="3" w:tplc="5C464544" w:tentative="1">
      <w:start w:val="1"/>
      <w:numFmt w:val="bullet"/>
      <w:lvlText w:val=""/>
      <w:lvlJc w:val="left"/>
      <w:pPr>
        <w:tabs>
          <w:tab w:val="num" w:pos="2880"/>
        </w:tabs>
        <w:ind w:left="2880" w:hanging="360"/>
      </w:pPr>
      <w:rPr>
        <w:rFonts w:ascii="Nokia Pure Text Light" w:hAnsi="Nokia Pure Text Light" w:hint="default"/>
      </w:rPr>
    </w:lvl>
    <w:lvl w:ilvl="4" w:tplc="BA1C5F10" w:tentative="1">
      <w:start w:val="1"/>
      <w:numFmt w:val="bullet"/>
      <w:lvlText w:val=""/>
      <w:lvlJc w:val="left"/>
      <w:pPr>
        <w:tabs>
          <w:tab w:val="num" w:pos="3600"/>
        </w:tabs>
        <w:ind w:left="3600" w:hanging="360"/>
      </w:pPr>
      <w:rPr>
        <w:rFonts w:ascii="Nokia Pure Text Light" w:hAnsi="Nokia Pure Text Light" w:hint="default"/>
      </w:rPr>
    </w:lvl>
    <w:lvl w:ilvl="5" w:tplc="7AD6E4FA" w:tentative="1">
      <w:start w:val="1"/>
      <w:numFmt w:val="bullet"/>
      <w:lvlText w:val=""/>
      <w:lvlJc w:val="left"/>
      <w:pPr>
        <w:tabs>
          <w:tab w:val="num" w:pos="4320"/>
        </w:tabs>
        <w:ind w:left="4320" w:hanging="360"/>
      </w:pPr>
      <w:rPr>
        <w:rFonts w:ascii="Nokia Pure Text Light" w:hAnsi="Nokia Pure Text Light" w:hint="default"/>
      </w:rPr>
    </w:lvl>
    <w:lvl w:ilvl="6" w:tplc="CC9E6064" w:tentative="1">
      <w:start w:val="1"/>
      <w:numFmt w:val="bullet"/>
      <w:lvlText w:val=""/>
      <w:lvlJc w:val="left"/>
      <w:pPr>
        <w:tabs>
          <w:tab w:val="num" w:pos="5040"/>
        </w:tabs>
        <w:ind w:left="5040" w:hanging="360"/>
      </w:pPr>
      <w:rPr>
        <w:rFonts w:ascii="Nokia Pure Text Light" w:hAnsi="Nokia Pure Text Light" w:hint="default"/>
      </w:rPr>
    </w:lvl>
    <w:lvl w:ilvl="7" w:tplc="69DA47AE" w:tentative="1">
      <w:start w:val="1"/>
      <w:numFmt w:val="bullet"/>
      <w:lvlText w:val=""/>
      <w:lvlJc w:val="left"/>
      <w:pPr>
        <w:tabs>
          <w:tab w:val="num" w:pos="5760"/>
        </w:tabs>
        <w:ind w:left="5760" w:hanging="360"/>
      </w:pPr>
      <w:rPr>
        <w:rFonts w:ascii="Nokia Pure Text Light" w:hAnsi="Nokia Pure Text Light" w:hint="default"/>
      </w:rPr>
    </w:lvl>
    <w:lvl w:ilvl="8" w:tplc="57C6C902" w:tentative="1">
      <w:start w:val="1"/>
      <w:numFmt w:val="bullet"/>
      <w:lvlText w:val=""/>
      <w:lvlJc w:val="left"/>
      <w:pPr>
        <w:tabs>
          <w:tab w:val="num" w:pos="6480"/>
        </w:tabs>
        <w:ind w:left="6480" w:hanging="360"/>
      </w:pPr>
      <w:rPr>
        <w:rFonts w:ascii="Nokia Pure Text Light" w:hAnsi="Nokia Pure Text Light"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2"/>
  </w:num>
  <w:num w:numId="6">
    <w:abstractNumId w:val="3"/>
  </w:num>
  <w:num w:numId="7">
    <w:abstractNumId w:val="4"/>
  </w:num>
  <w:num w:numId="8">
    <w:abstractNumId w:val="6"/>
  </w:num>
  <w:num w:numId="9">
    <w:abstractNumId w:val="7"/>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33397"/>
    <w:rsid w:val="00040095"/>
    <w:rsid w:val="00044DB7"/>
    <w:rsid w:val="00080512"/>
    <w:rsid w:val="00084378"/>
    <w:rsid w:val="00090468"/>
    <w:rsid w:val="000A6F03"/>
    <w:rsid w:val="000B7BCF"/>
    <w:rsid w:val="000C522B"/>
    <w:rsid w:val="000C7073"/>
    <w:rsid w:val="000D58AB"/>
    <w:rsid w:val="00112F1A"/>
    <w:rsid w:val="00145075"/>
    <w:rsid w:val="001741A0"/>
    <w:rsid w:val="00175FA0"/>
    <w:rsid w:val="00194CD0"/>
    <w:rsid w:val="001B49C9"/>
    <w:rsid w:val="001C01C4"/>
    <w:rsid w:val="001C4F79"/>
    <w:rsid w:val="001F168B"/>
    <w:rsid w:val="001F7831"/>
    <w:rsid w:val="002005AC"/>
    <w:rsid w:val="00204045"/>
    <w:rsid w:val="0020712B"/>
    <w:rsid w:val="0022606D"/>
    <w:rsid w:val="00231728"/>
    <w:rsid w:val="002724FF"/>
    <w:rsid w:val="002747EC"/>
    <w:rsid w:val="002855BF"/>
    <w:rsid w:val="002F0573"/>
    <w:rsid w:val="002F0D22"/>
    <w:rsid w:val="003109CA"/>
    <w:rsid w:val="003172DC"/>
    <w:rsid w:val="00325AE3"/>
    <w:rsid w:val="00326069"/>
    <w:rsid w:val="00335860"/>
    <w:rsid w:val="0035462D"/>
    <w:rsid w:val="00364B41"/>
    <w:rsid w:val="003B40AD"/>
    <w:rsid w:val="003B4CF0"/>
    <w:rsid w:val="003C1FDA"/>
    <w:rsid w:val="003C4E37"/>
    <w:rsid w:val="003E16BE"/>
    <w:rsid w:val="003F40E8"/>
    <w:rsid w:val="003F4E28"/>
    <w:rsid w:val="003F7E1F"/>
    <w:rsid w:val="004006E8"/>
    <w:rsid w:val="00401855"/>
    <w:rsid w:val="00477455"/>
    <w:rsid w:val="004A1F7B"/>
    <w:rsid w:val="004C44D2"/>
    <w:rsid w:val="004D3578"/>
    <w:rsid w:val="004D380D"/>
    <w:rsid w:val="004E213A"/>
    <w:rsid w:val="00503171"/>
    <w:rsid w:val="005037C5"/>
    <w:rsid w:val="00506C28"/>
    <w:rsid w:val="00517BA9"/>
    <w:rsid w:val="00534DA0"/>
    <w:rsid w:val="00543E6C"/>
    <w:rsid w:val="00543FDF"/>
    <w:rsid w:val="00565087"/>
    <w:rsid w:val="0056573F"/>
    <w:rsid w:val="006046B3"/>
    <w:rsid w:val="00611566"/>
    <w:rsid w:val="00646D99"/>
    <w:rsid w:val="00656910"/>
    <w:rsid w:val="006C66D8"/>
    <w:rsid w:val="006D1E24"/>
    <w:rsid w:val="006E1417"/>
    <w:rsid w:val="006F6A2C"/>
    <w:rsid w:val="006F7507"/>
    <w:rsid w:val="00710201"/>
    <w:rsid w:val="007342B5"/>
    <w:rsid w:val="00734A5B"/>
    <w:rsid w:val="00744E76"/>
    <w:rsid w:val="00757D40"/>
    <w:rsid w:val="00781F0F"/>
    <w:rsid w:val="0078727C"/>
    <w:rsid w:val="0079049D"/>
    <w:rsid w:val="00793DC5"/>
    <w:rsid w:val="007B18D8"/>
    <w:rsid w:val="007C095F"/>
    <w:rsid w:val="008028A4"/>
    <w:rsid w:val="00813245"/>
    <w:rsid w:val="0081410D"/>
    <w:rsid w:val="00830BFE"/>
    <w:rsid w:val="008413E2"/>
    <w:rsid w:val="00842C14"/>
    <w:rsid w:val="008766B4"/>
    <w:rsid w:val="008768CA"/>
    <w:rsid w:val="00877EF9"/>
    <w:rsid w:val="00880559"/>
    <w:rsid w:val="008A0365"/>
    <w:rsid w:val="008B5306"/>
    <w:rsid w:val="008D2E4D"/>
    <w:rsid w:val="0090271F"/>
    <w:rsid w:val="00902DB9"/>
    <w:rsid w:val="0090466A"/>
    <w:rsid w:val="00936071"/>
    <w:rsid w:val="00940212"/>
    <w:rsid w:val="00942EC2"/>
    <w:rsid w:val="00961B32"/>
    <w:rsid w:val="00970DB3"/>
    <w:rsid w:val="00974BB0"/>
    <w:rsid w:val="009A0AF3"/>
    <w:rsid w:val="009B07CD"/>
    <w:rsid w:val="009C19E9"/>
    <w:rsid w:val="009D0716"/>
    <w:rsid w:val="009D74A6"/>
    <w:rsid w:val="009E6BCE"/>
    <w:rsid w:val="00A10F02"/>
    <w:rsid w:val="00A204CA"/>
    <w:rsid w:val="00A53724"/>
    <w:rsid w:val="00A82346"/>
    <w:rsid w:val="00A93C5B"/>
    <w:rsid w:val="00A9671C"/>
    <w:rsid w:val="00AA1553"/>
    <w:rsid w:val="00AC770B"/>
    <w:rsid w:val="00AF612F"/>
    <w:rsid w:val="00B05962"/>
    <w:rsid w:val="00B15449"/>
    <w:rsid w:val="00B27303"/>
    <w:rsid w:val="00B47FD1"/>
    <w:rsid w:val="00B516BB"/>
    <w:rsid w:val="00BB0A6B"/>
    <w:rsid w:val="00BC3555"/>
    <w:rsid w:val="00C12B51"/>
    <w:rsid w:val="00C24650"/>
    <w:rsid w:val="00C27581"/>
    <w:rsid w:val="00C33079"/>
    <w:rsid w:val="00C83A13"/>
    <w:rsid w:val="00C9068C"/>
    <w:rsid w:val="00C92967"/>
    <w:rsid w:val="00CA3D0C"/>
    <w:rsid w:val="00CA654B"/>
    <w:rsid w:val="00CB2513"/>
    <w:rsid w:val="00CD4C7B"/>
    <w:rsid w:val="00D33BE3"/>
    <w:rsid w:val="00D3792D"/>
    <w:rsid w:val="00D55E47"/>
    <w:rsid w:val="00D56CF7"/>
    <w:rsid w:val="00D62E19"/>
    <w:rsid w:val="00D67CD1"/>
    <w:rsid w:val="00D70618"/>
    <w:rsid w:val="00D738D6"/>
    <w:rsid w:val="00D80795"/>
    <w:rsid w:val="00D854BE"/>
    <w:rsid w:val="00D87E00"/>
    <w:rsid w:val="00D9134D"/>
    <w:rsid w:val="00D95CC9"/>
    <w:rsid w:val="00D96D11"/>
    <w:rsid w:val="00DA7A03"/>
    <w:rsid w:val="00DB0DB8"/>
    <w:rsid w:val="00DB1818"/>
    <w:rsid w:val="00DC309B"/>
    <w:rsid w:val="00DC34D2"/>
    <w:rsid w:val="00DC4DA2"/>
    <w:rsid w:val="00E0343B"/>
    <w:rsid w:val="00E12D75"/>
    <w:rsid w:val="00E471CF"/>
    <w:rsid w:val="00E475B6"/>
    <w:rsid w:val="00E62835"/>
    <w:rsid w:val="00E77645"/>
    <w:rsid w:val="00E83697"/>
    <w:rsid w:val="00EB4B4F"/>
    <w:rsid w:val="00EC4A25"/>
    <w:rsid w:val="00F025A2"/>
    <w:rsid w:val="00F07388"/>
    <w:rsid w:val="00F10742"/>
    <w:rsid w:val="00F2026E"/>
    <w:rsid w:val="00F2210A"/>
    <w:rsid w:val="00F24368"/>
    <w:rsid w:val="00F37743"/>
    <w:rsid w:val="00F54A3D"/>
    <w:rsid w:val="00F54CB0"/>
    <w:rsid w:val="00F653B8"/>
    <w:rsid w:val="00F71B89"/>
    <w:rsid w:val="00F7353C"/>
    <w:rsid w:val="00F76F8F"/>
    <w:rsid w:val="00F91C3B"/>
    <w:rsid w:val="00FA01B4"/>
    <w:rsid w:val="00FA1266"/>
    <w:rsid w:val="00FA437E"/>
    <w:rsid w:val="00FB36FA"/>
    <w:rsid w:val="00FB3F64"/>
    <w:rsid w:val="00FC1192"/>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styleId="ListParagraph">
    <w:name w:val="List Paragraph"/>
    <w:basedOn w:val="Normal"/>
    <w:uiPriority w:val="34"/>
    <w:qFormat/>
    <w:rsid w:val="00AF612F"/>
    <w:pPr>
      <w:spacing w:after="160" w:line="259" w:lineRule="auto"/>
      <w:ind w:left="720"/>
      <w:contextualSpacing/>
    </w:pPr>
    <w:rPr>
      <w:rFonts w:asciiTheme="minorHAnsi" w:eastAsiaTheme="minorHAnsi" w:hAnsiTheme="minorHAnsi" w:cstheme="minorBidi"/>
      <w:sz w:val="22"/>
      <w:szCs w:val="22"/>
      <w:lang w:val="en-US"/>
    </w:rPr>
  </w:style>
  <w:style w:type="table" w:styleId="TableGrid">
    <w:name w:val="Table Grid"/>
    <w:basedOn w:val="TableNormal"/>
    <w:rsid w:val="005037C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rsid w:val="005037C5"/>
    <w:rPr>
      <w:rFonts w:ascii="Arial" w:hAnsi="Arial"/>
      <w:sz w:val="32"/>
      <w:lang w:eastAsia="en-US"/>
    </w:rPr>
  </w:style>
  <w:style w:type="character" w:customStyle="1" w:styleId="NOZchn">
    <w:name w:val="NO Zchn"/>
    <w:link w:val="NO"/>
    <w:rsid w:val="005037C5"/>
    <w:rPr>
      <w:lang w:eastAsia="en-US"/>
    </w:rPr>
  </w:style>
  <w:style w:type="character" w:customStyle="1" w:styleId="B1Char">
    <w:name w:val="B1 Char"/>
    <w:link w:val="B1"/>
    <w:locked/>
    <w:rsid w:val="005037C5"/>
    <w:rPr>
      <w:lang w:eastAsia="en-US"/>
    </w:rPr>
  </w:style>
  <w:style w:type="character" w:styleId="UnresolvedMention">
    <w:name w:val="Unresolved Mention"/>
    <w:basedOn w:val="DefaultParagraphFont"/>
    <w:rsid w:val="00DC34D2"/>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5677230">
      <w:bodyDiv w:val="1"/>
      <w:marLeft w:val="0"/>
      <w:marRight w:val="0"/>
      <w:marTop w:val="0"/>
      <w:marBottom w:val="0"/>
      <w:divBdr>
        <w:top w:val="none" w:sz="0" w:space="0" w:color="auto"/>
        <w:left w:val="none" w:sz="0" w:space="0" w:color="auto"/>
        <w:bottom w:val="none" w:sz="0" w:space="0" w:color="auto"/>
        <w:right w:val="none" w:sz="0" w:space="0" w:color="auto"/>
      </w:divBdr>
      <w:divsChild>
        <w:div w:id="987972757">
          <w:marLeft w:val="0"/>
          <w:marRight w:val="0"/>
          <w:marTop w:val="0"/>
          <w:marBottom w:val="120"/>
          <w:divBdr>
            <w:top w:val="none" w:sz="0" w:space="0" w:color="auto"/>
            <w:left w:val="none" w:sz="0" w:space="0" w:color="auto"/>
            <w:bottom w:val="none" w:sz="0" w:space="0" w:color="auto"/>
            <w:right w:val="none" w:sz="0" w:space="0" w:color="auto"/>
          </w:divBdr>
        </w:div>
        <w:div w:id="2103407179">
          <w:marLeft w:val="547"/>
          <w:marRight w:val="0"/>
          <w:marTop w:val="0"/>
          <w:marBottom w:val="120"/>
          <w:divBdr>
            <w:top w:val="none" w:sz="0" w:space="0" w:color="auto"/>
            <w:left w:val="none" w:sz="0" w:space="0" w:color="auto"/>
            <w:bottom w:val="none" w:sz="0" w:space="0" w:color="auto"/>
            <w:right w:val="none" w:sz="0" w:space="0" w:color="auto"/>
          </w:divBdr>
        </w:div>
        <w:div w:id="84302912">
          <w:marLeft w:val="547"/>
          <w:marRight w:val="0"/>
          <w:marTop w:val="0"/>
          <w:marBottom w:val="120"/>
          <w:divBdr>
            <w:top w:val="none" w:sz="0" w:space="0" w:color="auto"/>
            <w:left w:val="none" w:sz="0" w:space="0" w:color="auto"/>
            <w:bottom w:val="none" w:sz="0" w:space="0" w:color="auto"/>
            <w:right w:val="none" w:sz="0" w:space="0" w:color="auto"/>
          </w:divBdr>
        </w:div>
      </w:divsChild>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098991313">
      <w:bodyDiv w:val="1"/>
      <w:marLeft w:val="0"/>
      <w:marRight w:val="0"/>
      <w:marTop w:val="0"/>
      <w:marBottom w:val="0"/>
      <w:divBdr>
        <w:top w:val="none" w:sz="0" w:space="0" w:color="auto"/>
        <w:left w:val="none" w:sz="0" w:space="0" w:color="auto"/>
        <w:bottom w:val="none" w:sz="0" w:space="0" w:color="auto"/>
        <w:right w:val="none" w:sz="0" w:space="0" w:color="auto"/>
      </w:divBdr>
      <w:divsChild>
        <w:div w:id="1777094924">
          <w:marLeft w:val="720"/>
          <w:marRight w:val="0"/>
          <w:marTop w:val="0"/>
          <w:marBottom w:val="120"/>
          <w:divBdr>
            <w:top w:val="none" w:sz="0" w:space="0" w:color="auto"/>
            <w:left w:val="none" w:sz="0" w:space="0" w:color="auto"/>
            <w:bottom w:val="none" w:sz="0" w:space="0" w:color="auto"/>
            <w:right w:val="none" w:sz="0" w:space="0" w:color="auto"/>
          </w:divBdr>
        </w:div>
        <w:div w:id="1593203536">
          <w:marLeft w:val="994"/>
          <w:marRight w:val="0"/>
          <w:marTop w:val="0"/>
          <w:marBottom w:val="120"/>
          <w:divBdr>
            <w:top w:val="none" w:sz="0" w:space="0" w:color="auto"/>
            <w:left w:val="none" w:sz="0" w:space="0" w:color="auto"/>
            <w:bottom w:val="none" w:sz="0" w:space="0" w:color="auto"/>
            <w:right w:val="none" w:sz="0" w:space="0" w:color="auto"/>
          </w:divBdr>
        </w:div>
      </w:divsChild>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ftp.3gpp.org/Specs/archive/24_series/24.501/24501-100.zip"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ftp/Specs/archive/23_series/23.501/23501-f10.zip"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www.3gpp.org/ftp/Specs/archive/36_series/36.304/36304-e60.zip"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www.3gpp.org/ftp/Specs/archive/23_series/23.122/23122-f30.zip" TargetMode="Externa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ftp.3gpp.org/Specs/archive/24_series/24.501/24301-100.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5AIRPNAIUNRU-859666464-1860</_dlc_DocId>
    <_dlc_DocIdUrl xmlns="71c5aaf6-e6ce-465b-b873-5148d2a4c105">
      <Url>https://nokia.sharepoint.com/sites/c5g/e2earch/_layouts/15/DocIdRedir.aspx?ID=5AIRPNAIUNRU-859666464-1860</Url>
      <Description>5AIRPNAIUNRU-859666464-1860</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9" ma:contentTypeDescription="Create a new document." ma:contentTypeScope="" ma:versionID="e1819a1c4cf3ae11040dcdc2526f28d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3AEFA056-2095-4730-BAAC-A43F50D10BCA}">
  <ds:schemaRefs>
    <ds:schemaRef ds:uri="http://schemas.microsoft.com/sharepoint/events"/>
  </ds:schemaRefs>
</ds:datastoreItem>
</file>

<file path=customXml/itemProps2.xml><?xml version="1.0" encoding="utf-8"?>
<ds:datastoreItem xmlns:ds="http://schemas.openxmlformats.org/officeDocument/2006/customXml" ds:itemID="{D965C463-2369-422F-A81E-A56B5FF166E6}">
  <ds:schemaRefs>
    <ds:schemaRef ds:uri="http://schemas.microsoft.com/sharepoint/v3/contenttype/forms"/>
  </ds:schemaRefs>
</ds:datastoreItem>
</file>

<file path=customXml/itemProps3.xml><?xml version="1.0" encoding="utf-8"?>
<ds:datastoreItem xmlns:ds="http://schemas.openxmlformats.org/officeDocument/2006/customXml" ds:itemID="{58EC64CB-B6B7-4A20-BD38-E7BEAD3E315C}">
  <ds:schemaRefs>
    <ds:schemaRef ds:uri="http://schemas.openxmlformats.org/package/2006/metadata/core-properties"/>
    <ds:schemaRef ds:uri="http://schemas.microsoft.com/office/2006/metadata/properties"/>
    <ds:schemaRef ds:uri="a3840f4f-04be-43d1-b2ef-6ff1382503c7"/>
    <ds:schemaRef ds:uri="http://schemas.microsoft.com/office/infopath/2007/PartnerControls"/>
    <ds:schemaRef ds:uri="http://purl.org/dc/dcmitype/"/>
    <ds:schemaRef ds:uri="http://purl.org/dc/elements/1.1/"/>
    <ds:schemaRef ds:uri="83f22d2f-d16e-4be6-ad4f-29fa0b067c3c"/>
    <ds:schemaRef ds:uri="http://schemas.microsoft.com/office/2006/documentManagement/types"/>
    <ds:schemaRef ds:uri="http://purl.org/dc/terms/"/>
    <ds:schemaRef ds:uri="3b34c8f0-1ef5-4d1e-bb66-517ce7fe7356"/>
    <ds:schemaRef ds:uri="71c5aaf6-e6ce-465b-b873-5148d2a4c105"/>
    <ds:schemaRef ds:uri="http://www.w3.org/XML/1998/namespace"/>
  </ds:schemaRefs>
</ds:datastoreItem>
</file>

<file path=customXml/itemProps4.xml><?xml version="1.0" encoding="utf-8"?>
<ds:datastoreItem xmlns:ds="http://schemas.openxmlformats.org/officeDocument/2006/customXml" ds:itemID="{4905E9E7-713F-467A-B6CC-B791FAA592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45DB303-5AA9-46ED-A672-44B11ED616F3}">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 TDoc.dot</Template>
  <TotalTime>0</TotalTime>
  <Pages>4</Pages>
  <Words>1435</Words>
  <Characters>7706</Characters>
  <Application>Microsoft Office Word</Application>
  <DocSecurity>0</DocSecurity>
  <Lines>64</Lines>
  <Paragraphs>18</Paragraphs>
  <ScaleCrop>false</ScaleCrop>
  <HeadingPairs>
    <vt:vector size="4" baseType="variant">
      <vt:variant>
        <vt:lpstr>Title</vt:lpstr>
      </vt:variant>
      <vt:variant>
        <vt:i4>1</vt:i4>
      </vt:variant>
      <vt:variant>
        <vt:lpstr>Headings</vt:lpstr>
      </vt:variant>
      <vt:variant>
        <vt:i4>6</vt:i4>
      </vt:variant>
    </vt:vector>
  </HeadingPairs>
  <TitlesOfParts>
    <vt:vector size="7" baseType="lpstr">
      <vt:lpstr/>
      <vt:lpstr>1	Introduction</vt:lpstr>
      <vt:lpstr>2	Disabling NG-RAN meaning</vt:lpstr>
      <vt:lpstr>3	Disabling NG-RAN capabilities steps</vt:lpstr>
      <vt:lpstr>3	Disabling NG-RAN capabilities visibility to RAN</vt:lpstr>
      <vt:lpstr>4	Conclusion</vt:lpstr>
      <vt:lpstr>References</vt:lpstr>
    </vt:vector>
  </TitlesOfParts>
  <Company>Nokia Siemens Networks</Company>
  <LinksUpToDate>false</LinksUpToDate>
  <CharactersWithSpaces>9123</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Tomala, Malgorzata (Nokia - PL/Wroclaw)</dc:creator>
  <cp:lastModifiedBy>Nokia</cp:lastModifiedBy>
  <cp:revision>2</cp:revision>
  <dcterms:created xsi:type="dcterms:W3CDTF">2018-05-11T01:14:00Z</dcterms:created>
  <dcterms:modified xsi:type="dcterms:W3CDTF">2018-05-11T01:14:00Z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c448610f-508f-45dd-8f45-f63ec8f6d4a4</vt:lpwstr>
  </property>
</Properties>
</file>